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72" w:rsidRPr="00AA3572" w:rsidRDefault="00AA3572" w:rsidP="00AA3572">
      <w:pPr>
        <w:shd w:val="clear" w:color="auto" w:fill="FFFFFF"/>
        <w:spacing w:after="6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AA357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Россиянам без прописки социальная пенсия назначается по месту фактического проживания</w:t>
      </w:r>
    </w:p>
    <w:p w:rsidR="00AA3572" w:rsidRPr="00AA3572" w:rsidRDefault="00AA3572" w:rsidP="00AA3572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3572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ПФР</w:t>
      </w:r>
      <w:r w:rsidRPr="00AA3572">
        <w:rPr>
          <w:rFonts w:ascii="Times New Roman" w:eastAsia="Times New Roman" w:hAnsi="Times New Roman" w:cs="Times New Roman"/>
          <w:sz w:val="24"/>
          <w:szCs w:val="24"/>
        </w:rPr>
        <w:t xml:space="preserve"> № 24 по г. Москве и Московской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информирует, что г</w:t>
      </w:r>
      <w:r w:rsidRPr="00AA3572">
        <w:rPr>
          <w:rFonts w:ascii="Times New Roman" w:eastAsia="Times New Roman" w:hAnsi="Times New Roman" w:cs="Times New Roman"/>
          <w:color w:val="333333"/>
          <w:sz w:val="24"/>
          <w:szCs w:val="24"/>
        </w:rPr>
        <w:t>раждане России, у которых нет зарегистрированного места жительства, могут назначить социальную пенсию по месту фактического проживания. Соответствующие поправки в правила оформления пенсии по государственному обеспечению вступили в силу в марте. Отныне подтвердить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AA3572" w:rsidRPr="00AA3572" w:rsidRDefault="00AA3572" w:rsidP="00AA3572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3572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AA3572" w:rsidRPr="00AA3572" w:rsidRDefault="00AA3572" w:rsidP="00AA3572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3572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</w:t>
      </w:r>
    </w:p>
    <w:p w:rsidR="00AA3572" w:rsidRPr="00AA3572" w:rsidRDefault="00AA3572" w:rsidP="00AA3572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35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 соответствии с федеральным законом о государственном пенсионном обеспечении право на социальную пенсию имеют постоянно </w:t>
      </w:r>
      <w:proofErr w:type="gramStart"/>
      <w:r w:rsidRPr="00AA3572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проживающие</w:t>
      </w:r>
      <w:proofErr w:type="gramEnd"/>
      <w:r w:rsidRPr="00AA35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России:</w:t>
      </w:r>
    </w:p>
    <w:p w:rsidR="00AA3572" w:rsidRPr="00AA3572" w:rsidRDefault="00AA3572" w:rsidP="00AA35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72">
        <w:rPr>
          <w:rFonts w:ascii="Times New Roman" w:eastAsia="Times New Roman" w:hAnsi="Times New Roman" w:cs="Times New Roman"/>
          <w:sz w:val="24"/>
          <w:szCs w:val="24"/>
        </w:rPr>
        <w:t>● Инвалиды, дети-инвалиды и инвалиды с детства – получают социальную пенсию по инвалидности.</w:t>
      </w:r>
    </w:p>
    <w:p w:rsidR="00AA3572" w:rsidRPr="00AA3572" w:rsidRDefault="00AA3572" w:rsidP="00AA35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72">
        <w:rPr>
          <w:rFonts w:ascii="Times New Roman" w:eastAsia="Times New Roman" w:hAnsi="Times New Roman" w:cs="Times New Roman"/>
          <w:sz w:val="24"/>
          <w:szCs w:val="24"/>
        </w:rPr>
        <w:t>● Потерявшие одного или обоих родителей дети до 18 лет или дети от 18 лет, обучающиеся очно, а также дети умершей одинокой матери – получают социальную пенсию по случаю потери кормильца.</w:t>
      </w:r>
    </w:p>
    <w:p w:rsidR="00AA3572" w:rsidRPr="00AA3572" w:rsidRDefault="00AA3572" w:rsidP="00AA35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72">
        <w:rPr>
          <w:rFonts w:ascii="Times New Roman" w:eastAsia="Times New Roman" w:hAnsi="Times New Roman" w:cs="Times New Roman"/>
          <w:sz w:val="24"/>
          <w:szCs w:val="24"/>
        </w:rPr>
        <w:t>● Дети, оба родителя которых неизвестны, – получают социальную пенсию детям, оба родителя которых неизвестны.</w:t>
      </w:r>
    </w:p>
    <w:p w:rsidR="00AA3572" w:rsidRPr="00AA3572" w:rsidRDefault="00AA3572" w:rsidP="00AA35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72">
        <w:rPr>
          <w:rFonts w:ascii="Times New Roman" w:eastAsia="Times New Roman" w:hAnsi="Times New Roman" w:cs="Times New Roman"/>
          <w:sz w:val="24"/>
          <w:szCs w:val="24"/>
        </w:rPr>
        <w:t>● Представители малочисленных народов Севера, достигшие 55 или 50 лет (мужчины и женщины соответственно), – получают социальную пенсию по старости.</w:t>
      </w:r>
    </w:p>
    <w:p w:rsidR="00AA3572" w:rsidRPr="00AA3572" w:rsidRDefault="00AA3572" w:rsidP="00AA35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72">
        <w:rPr>
          <w:rFonts w:ascii="Times New Roman" w:eastAsia="Times New Roman" w:hAnsi="Times New Roman" w:cs="Times New Roman"/>
          <w:sz w:val="24"/>
          <w:szCs w:val="24"/>
        </w:rPr>
        <w:t>● Мужчины 65,5 лет и женщины 60,5 лет *, не заработавшие права на страховую пенсию по старости, – получают  социальную пенсию по старости.</w:t>
      </w:r>
    </w:p>
    <w:p w:rsidR="00AA3572" w:rsidRPr="00AA3572" w:rsidRDefault="00AA3572" w:rsidP="00AA35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72">
        <w:rPr>
          <w:rFonts w:ascii="Times New Roman" w:eastAsia="Times New Roman" w:hAnsi="Times New Roman" w:cs="Times New Roman"/>
          <w:sz w:val="24"/>
          <w:szCs w:val="24"/>
        </w:rPr>
        <w:t>● Иностранные граждане и лица без гражданства, постоянно проживающие в России не менее 15 лет и достигшие возраста 65,5 лет (мужчины) или 60,5 лет (женщины) *, – получают социальную пенсию по старости.</w:t>
      </w:r>
    </w:p>
    <w:p w:rsidR="00AA3572" w:rsidRPr="00AA3572" w:rsidRDefault="00AA3572" w:rsidP="00AA3572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3572">
        <w:rPr>
          <w:rFonts w:ascii="Times New Roman" w:eastAsia="Times New Roman" w:hAnsi="Times New Roman" w:cs="Times New Roman"/>
          <w:color w:val="333333"/>
          <w:sz w:val="24"/>
          <w:szCs w:val="24"/>
        </w:rPr>
        <w:t>* Возраст назначения пенсии в 2019 году, ежегодно увеличивается в соответствии с переходным периодом.</w:t>
      </w:r>
    </w:p>
    <w:p w:rsidR="00C05FB3" w:rsidRDefault="00C05FB3" w:rsidP="00C05FB3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7E5C3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F7E65"/>
    <w:rsid w:val="00F36981"/>
    <w:rsid w:val="00F60D22"/>
    <w:rsid w:val="00F60DE6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111F-7F3E-419D-9216-D0C14066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2019-04-09T13:23:00Z</dcterms:created>
  <dcterms:modified xsi:type="dcterms:W3CDTF">2019-04-11T09:49:00Z</dcterms:modified>
</cp:coreProperties>
</file>