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06" w:rsidRPr="00E555DF" w:rsidRDefault="00BC3F06" w:rsidP="00BC3F06">
      <w:pPr>
        <w:jc w:val="both"/>
        <w:rPr>
          <w:b/>
          <w:sz w:val="24"/>
          <w:szCs w:val="24"/>
        </w:rPr>
      </w:pPr>
      <w:r w:rsidRPr="00E555DF">
        <w:rPr>
          <w:b/>
          <w:sz w:val="24"/>
          <w:szCs w:val="24"/>
        </w:rPr>
        <w:t xml:space="preserve">Государственное учреждение – </w:t>
      </w:r>
      <w:bookmarkStart w:id="0" w:name="_GoBack"/>
      <w:r w:rsidRPr="00E555DF">
        <w:rPr>
          <w:b/>
          <w:sz w:val="24"/>
          <w:szCs w:val="24"/>
        </w:rPr>
        <w:t>Управление Пенсионного фонда Российской Федерации №24 по г. Москве и Московской области информирует</w:t>
      </w:r>
      <w:bookmarkEnd w:id="0"/>
      <w:r w:rsidRPr="00E555DF">
        <w:rPr>
          <w:b/>
          <w:sz w:val="24"/>
          <w:szCs w:val="24"/>
        </w:rPr>
        <w:t>.</w:t>
      </w:r>
    </w:p>
    <w:p w:rsidR="00BC3F06" w:rsidRPr="00E555DF" w:rsidRDefault="00BC3F06" w:rsidP="00BC3F06">
      <w:pPr>
        <w:ind w:firstLine="284"/>
        <w:jc w:val="both"/>
        <w:rPr>
          <w:i/>
          <w:sz w:val="24"/>
          <w:szCs w:val="24"/>
        </w:rPr>
      </w:pPr>
      <w:r w:rsidRPr="00E555DF">
        <w:rPr>
          <w:i/>
          <w:sz w:val="24"/>
          <w:szCs w:val="24"/>
        </w:rPr>
        <w:t>В Орехово-Зуево и Орехово-Зуевском районе  за период действия государственной программы материнского (семейного) капитала, с 2007 года,  выдано 13 600 государственных сертификатов на материнский  (семейный) капитал.</w:t>
      </w:r>
    </w:p>
    <w:p w:rsidR="00BC3F06" w:rsidRPr="00E555DF" w:rsidRDefault="00BC3F06" w:rsidP="00BC3F06">
      <w:pPr>
        <w:ind w:firstLine="284"/>
        <w:jc w:val="both"/>
        <w:rPr>
          <w:sz w:val="24"/>
          <w:szCs w:val="24"/>
        </w:rPr>
      </w:pPr>
      <w:r w:rsidRPr="00E555DF">
        <w:rPr>
          <w:sz w:val="24"/>
          <w:szCs w:val="24"/>
        </w:rPr>
        <w:t>Семьями нашего района за этот же период (с начала действия программы) израсходовано более 2 млрд. рублей. Полностью распорядились средствами материнского капитала  4800 владельцев сертификатов.</w:t>
      </w:r>
    </w:p>
    <w:p w:rsidR="00BC3F06" w:rsidRPr="00E555DF" w:rsidRDefault="00BC3F06" w:rsidP="00BC3F06">
      <w:pPr>
        <w:ind w:firstLine="284"/>
        <w:jc w:val="both"/>
        <w:rPr>
          <w:sz w:val="24"/>
          <w:szCs w:val="24"/>
        </w:rPr>
      </w:pPr>
      <w:r w:rsidRPr="00E555DF">
        <w:rPr>
          <w:sz w:val="24"/>
          <w:szCs w:val="24"/>
        </w:rPr>
        <w:t>Самым популярным направлением расходования средств материнского капитала в Московском регионе, как и по всей стране, остается улучшение жилищных условий. На эти цели средства материнского капитала направили 5250 семьи. Всего по этому направлению израсходовано порядка 2,2  млрд. рублей.</w:t>
      </w:r>
    </w:p>
    <w:p w:rsidR="00BC3F06" w:rsidRPr="00E555DF" w:rsidRDefault="00BC3F06" w:rsidP="00BC3F06">
      <w:pPr>
        <w:ind w:firstLine="284"/>
        <w:jc w:val="both"/>
        <w:rPr>
          <w:sz w:val="24"/>
          <w:szCs w:val="24"/>
        </w:rPr>
      </w:pPr>
      <w:r w:rsidRPr="00E555DF">
        <w:rPr>
          <w:sz w:val="24"/>
          <w:szCs w:val="24"/>
        </w:rPr>
        <w:t>На другое направление – обучение детей – средства капитала направили 1468  семей. Расходы по данному направлению составили  более 83 млн. рублей.</w:t>
      </w:r>
    </w:p>
    <w:p w:rsidR="00BC3F06" w:rsidRPr="00E555DF" w:rsidRDefault="00BC3F06" w:rsidP="00BC3F06">
      <w:pPr>
        <w:ind w:firstLine="284"/>
        <w:jc w:val="both"/>
        <w:rPr>
          <w:sz w:val="24"/>
          <w:szCs w:val="24"/>
        </w:rPr>
      </w:pPr>
      <w:r w:rsidRPr="00E555DF">
        <w:rPr>
          <w:sz w:val="24"/>
          <w:szCs w:val="24"/>
        </w:rPr>
        <w:t>На накопительную пенсию мамы средства направили 9 семей. Всего по данному направлению расходы составили порядка 1,9 млн. рублей.</w:t>
      </w:r>
    </w:p>
    <w:p w:rsidR="00BC3F06" w:rsidRPr="00E555DF" w:rsidRDefault="00BC3F06" w:rsidP="00BC3F06">
      <w:pPr>
        <w:ind w:firstLine="284"/>
        <w:jc w:val="both"/>
        <w:rPr>
          <w:sz w:val="24"/>
          <w:szCs w:val="24"/>
        </w:rPr>
      </w:pPr>
      <w:r w:rsidRPr="00E555DF">
        <w:rPr>
          <w:sz w:val="24"/>
          <w:szCs w:val="24"/>
        </w:rPr>
        <w:t>Возможностью единовременных выплат, несколько раз предоставляемых на протяжении периода действия программы, воспользовались более 7000 семей. Выплаты по ним составили сумму более 256 млн. рублей.</w:t>
      </w:r>
    </w:p>
    <w:p w:rsidR="00BC3F06" w:rsidRPr="00E555DF" w:rsidRDefault="00BC3F06" w:rsidP="00BC3F06">
      <w:pPr>
        <w:ind w:firstLine="284"/>
        <w:jc w:val="both"/>
        <w:rPr>
          <w:sz w:val="24"/>
          <w:szCs w:val="24"/>
        </w:rPr>
      </w:pPr>
      <w:r w:rsidRPr="00E555DF">
        <w:rPr>
          <w:sz w:val="24"/>
          <w:szCs w:val="24"/>
        </w:rPr>
        <w:t>Напомним, с прошлого года в отношении программы материнского капитала произошли значимые изменения. Во-первых, появилась возможность для нуждающихся семей получать ежемесячные выплаты. Во-вторых, снят трехлетний мораторий на распоряжение материнским капиталом на дошкольное образование детей. В-третьих, программа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ограничено.</w:t>
      </w:r>
    </w:p>
    <w:p w:rsidR="008905B0" w:rsidRPr="00BC3F06" w:rsidRDefault="00BC3F06" w:rsidP="00BC3F06">
      <w:pPr>
        <w:ind w:firstLine="284"/>
        <w:jc w:val="both"/>
        <w:rPr>
          <w:sz w:val="24"/>
          <w:szCs w:val="24"/>
        </w:rPr>
      </w:pPr>
      <w:r w:rsidRPr="00E555DF">
        <w:rPr>
          <w:sz w:val="24"/>
          <w:szCs w:val="24"/>
        </w:rPr>
        <w:t>Размер материнского капитала в 2019 году ос</w:t>
      </w:r>
      <w:r>
        <w:rPr>
          <w:sz w:val="24"/>
          <w:szCs w:val="24"/>
        </w:rPr>
        <w:t>тался прежним – 453 026 рублей.</w:t>
      </w:r>
    </w:p>
    <w:sectPr w:rsidR="008905B0" w:rsidRPr="00BC3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63"/>
    <w:rsid w:val="00761C63"/>
    <w:rsid w:val="008905B0"/>
    <w:rsid w:val="00BC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2019-07-18T05:48:00Z</dcterms:created>
  <dcterms:modified xsi:type="dcterms:W3CDTF">2019-07-18T05:48:00Z</dcterms:modified>
</cp:coreProperties>
</file>