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13" w:rsidRPr="00B72B13" w:rsidRDefault="00B72B13" w:rsidP="00B72B13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0" w:name="_GoBack"/>
      <w:bookmarkEnd w:id="0"/>
      <w:r w:rsidRPr="00B72B1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Каждый год трудовой деятельности, службы в армии, ухода за детьми оценивается в баллах</w:t>
      </w:r>
    </w:p>
    <w:p w:rsidR="00B72B13" w:rsidRDefault="00B72B13" w:rsidP="00B72B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72B13" w:rsidRPr="00B72B13" w:rsidRDefault="00B72B13" w:rsidP="00B72B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ГУ-Управление ПФР № 24 по г. Москве и Московской области напоминает, что д</w:t>
      </w:r>
      <w:r w:rsidRPr="00B72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ля формирования пенсионных прав граждан в соответствии с законодательством  каждый год трудовой деятельности оценивается в пенсионных баллах, количество которых напрямую зависит от суммы страховых взносов. Но в формировании будущего пенсионного капитала участвуют не только страховые, но и </w:t>
      </w:r>
      <w:proofErr w:type="spellStart"/>
      <w:r w:rsidRPr="00B72B13">
        <w:rPr>
          <w:rFonts w:ascii="Times New Roman" w:eastAsia="Times New Roman" w:hAnsi="Times New Roman" w:cs="Times New Roman"/>
          <w:color w:val="333333"/>
          <w:sz w:val="24"/>
          <w:szCs w:val="24"/>
        </w:rPr>
        <w:t>нестраховые</w:t>
      </w:r>
      <w:proofErr w:type="spellEnd"/>
      <w:r w:rsidRPr="00B72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социально-значимые периоды, в течение которых человек вынужденно не работал. К </w:t>
      </w:r>
      <w:proofErr w:type="spellStart"/>
      <w:r w:rsidRPr="00B72B13">
        <w:rPr>
          <w:rFonts w:ascii="Times New Roman" w:eastAsia="Times New Roman" w:hAnsi="Times New Roman" w:cs="Times New Roman"/>
          <w:color w:val="333333"/>
          <w:sz w:val="24"/>
          <w:szCs w:val="24"/>
        </w:rPr>
        <w:t>нестраховым</w:t>
      </w:r>
      <w:proofErr w:type="spellEnd"/>
      <w:r w:rsidRPr="00B72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периодам относится, например, срочная служба в армии. За год прохождения службы призывники получают 1,8 балла.  </w:t>
      </w:r>
    </w:p>
    <w:p w:rsidR="00B72B13" w:rsidRPr="00B72B13" w:rsidRDefault="00B72B13" w:rsidP="00B72B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2B13">
        <w:rPr>
          <w:rFonts w:ascii="Times New Roman" w:eastAsia="Times New Roman" w:hAnsi="Times New Roman" w:cs="Times New Roman"/>
          <w:color w:val="333333"/>
          <w:sz w:val="24"/>
          <w:szCs w:val="24"/>
        </w:rPr>
        <w:t>Столько же баллов можно заработать, ухаживая за инвалидом 1 группы или пожилым человеком старше 80 лет, либо ребенком-инвалидом. Мать, ухаживая за своим первенцем, также за год получает 1,8 балла. Уход за вторым и третьим ребенком оценивается выше - 3,6 балла и 5,4 балла соответственно.</w:t>
      </w:r>
    </w:p>
    <w:p w:rsidR="00B72B13" w:rsidRPr="00B72B13" w:rsidRDefault="00B72B13" w:rsidP="00B72B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2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2019 году необходимыми условиями для назначения страховой пенсии по старости являются наличие 10 лет  страхового стажа и 16,2 баллов. Требования к трудовому минимуму с учетом переходных положений Федерального закона от 28.12.2013 №400-ФЗ,  ежегодно возрастают – по 1 году и на 2,4 балла за год  - до достижения 15 лет и 30 баллов до 2024 и 2025 </w:t>
      </w:r>
      <w:proofErr w:type="spellStart"/>
      <w:r w:rsidRPr="00B72B13">
        <w:rPr>
          <w:rFonts w:ascii="Times New Roman" w:eastAsia="Times New Roman" w:hAnsi="Times New Roman" w:cs="Times New Roman"/>
          <w:color w:val="333333"/>
          <w:sz w:val="24"/>
          <w:szCs w:val="24"/>
        </w:rPr>
        <w:t>г.г</w:t>
      </w:r>
      <w:proofErr w:type="spellEnd"/>
      <w:r w:rsidRPr="00B72B13">
        <w:rPr>
          <w:rFonts w:ascii="Times New Roman" w:eastAsia="Times New Roman" w:hAnsi="Times New Roman" w:cs="Times New Roman"/>
          <w:color w:val="333333"/>
          <w:sz w:val="24"/>
          <w:szCs w:val="24"/>
        </w:rPr>
        <w:t>. соответственно. Будущие пенсионеры должны обратить на это внимание, так как при нехватке данных показателей назначение страховой пенсии может отодвинуться по времени.</w:t>
      </w:r>
    </w:p>
    <w:p w:rsidR="00B72B13" w:rsidRPr="00B72B13" w:rsidRDefault="00B72B13" w:rsidP="00B72B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2B13">
        <w:rPr>
          <w:rFonts w:ascii="Times New Roman" w:eastAsia="Times New Roman" w:hAnsi="Times New Roman" w:cs="Times New Roman"/>
          <w:color w:val="333333"/>
          <w:sz w:val="24"/>
          <w:szCs w:val="24"/>
        </w:rPr>
        <w:t>Узнать о сформированных пенсионных правах, которые отражены на индивидуальном лицевом счёте застрахованного лица, можно с помощью:</w:t>
      </w:r>
    </w:p>
    <w:p w:rsidR="00B72B13" w:rsidRPr="00B72B13" w:rsidRDefault="00B72B13" w:rsidP="00B72B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2B13">
        <w:rPr>
          <w:rFonts w:ascii="Times New Roman" w:eastAsia="Times New Roman" w:hAnsi="Times New Roman" w:cs="Times New Roman"/>
          <w:color w:val="333333"/>
          <w:sz w:val="24"/>
          <w:szCs w:val="24"/>
        </w:rPr>
        <w:t>- личного кабинета на официальном сайте ПФР </w:t>
      </w:r>
      <w:hyperlink r:id="rId7" w:history="1">
        <w:r w:rsidRPr="00B72B1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https://es.pfrf.ru</w:t>
        </w:r>
      </w:hyperlink>
      <w:r w:rsidRPr="00B72B13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B72B13" w:rsidRPr="00B72B13" w:rsidRDefault="00B72B13" w:rsidP="00B72B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2B13">
        <w:rPr>
          <w:rFonts w:ascii="Times New Roman" w:eastAsia="Times New Roman" w:hAnsi="Times New Roman" w:cs="Times New Roman"/>
          <w:color w:val="333333"/>
          <w:sz w:val="24"/>
          <w:szCs w:val="24"/>
        </w:rPr>
        <w:t>- через Клиентскую службу ПФР;</w:t>
      </w:r>
    </w:p>
    <w:p w:rsidR="00B72B13" w:rsidRPr="00B72B13" w:rsidRDefault="00B72B13" w:rsidP="00B72B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2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через портал </w:t>
      </w:r>
      <w:proofErr w:type="spellStart"/>
      <w:r w:rsidRPr="00B72B13">
        <w:rPr>
          <w:rFonts w:ascii="Times New Roman" w:eastAsia="Times New Roman" w:hAnsi="Times New Roman" w:cs="Times New Roman"/>
          <w:color w:val="333333"/>
          <w:sz w:val="24"/>
          <w:szCs w:val="24"/>
        </w:rPr>
        <w:t>госуслуг</w:t>
      </w:r>
      <w:proofErr w:type="spellEnd"/>
      <w:r w:rsidRPr="00B72B13">
        <w:rPr>
          <w:rFonts w:ascii="Times New Roman" w:eastAsia="Times New Roman" w:hAnsi="Times New Roman" w:cs="Times New Roman"/>
          <w:color w:val="333333"/>
          <w:sz w:val="24"/>
          <w:szCs w:val="24"/>
        </w:rPr>
        <w:t>  </w:t>
      </w:r>
      <w:hyperlink r:id="rId8" w:history="1">
        <w:r w:rsidRPr="00B72B1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https://www.gosuslugi.ru/ ;</w:t>
        </w:r>
      </w:hyperlink>
      <w:r w:rsidRPr="00B72B1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72B13" w:rsidRPr="00B72B13" w:rsidRDefault="00B72B13" w:rsidP="00B72B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2B13">
        <w:rPr>
          <w:rFonts w:ascii="Times New Roman" w:eastAsia="Times New Roman" w:hAnsi="Times New Roman" w:cs="Times New Roman"/>
          <w:color w:val="333333"/>
          <w:sz w:val="24"/>
          <w:szCs w:val="24"/>
        </w:rPr>
        <w:t>- через мобильное приложение ПФР.</w:t>
      </w:r>
    </w:p>
    <w:p w:rsidR="00B72B13" w:rsidRDefault="00B72B13" w:rsidP="00B72B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2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 этом  если гражданин считает, что какие-либо сведения не учтены или учтены не в полном объеме, ему следует заблаговременно обратиться к работодателю для уточнения данных и направления их в Пенсионный фонд. По </w:t>
      </w:r>
      <w:proofErr w:type="spellStart"/>
      <w:r w:rsidRPr="00B72B13">
        <w:rPr>
          <w:rFonts w:ascii="Times New Roman" w:eastAsia="Times New Roman" w:hAnsi="Times New Roman" w:cs="Times New Roman"/>
          <w:color w:val="333333"/>
          <w:sz w:val="24"/>
          <w:szCs w:val="24"/>
        </w:rPr>
        <w:t>нестраховым</w:t>
      </w:r>
      <w:proofErr w:type="spellEnd"/>
      <w:r w:rsidRPr="00B72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периодам следует обратиться в Пенсионный фонд с подтверждающими документами.</w:t>
      </w:r>
    </w:p>
    <w:p w:rsidR="00B72B13" w:rsidRPr="00B72B13" w:rsidRDefault="00B72B13" w:rsidP="00B72B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A17CE" w:rsidRPr="00BF2F47" w:rsidRDefault="00090F30" w:rsidP="00090F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2F47">
        <w:rPr>
          <w:rFonts w:ascii="Times New Roman" w:hAnsi="Times New Roman" w:cs="Times New Roman"/>
          <w:sz w:val="24"/>
          <w:szCs w:val="24"/>
        </w:rPr>
        <w:t>Н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0302F0" w:rsidRPr="00BF2F47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BF2F47">
        <w:rPr>
          <w:rFonts w:ascii="Times New Roman" w:hAnsi="Times New Roman" w:cs="Times New Roman"/>
          <w:sz w:val="24"/>
          <w:szCs w:val="24"/>
        </w:rPr>
        <w:t>В.А.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B85" w:rsidRPr="00BF2F47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BF2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CE" w:rsidRPr="00BF2F47" w:rsidRDefault="00BA17CE" w:rsidP="00090F3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Pr="00090F30" w:rsidRDefault="00BA17CE" w:rsidP="00090F3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090F30" w:rsidRDefault="00151E71" w:rsidP="00090F3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090F30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12F12"/>
    <w:rsid w:val="00113A70"/>
    <w:rsid w:val="00127B21"/>
    <w:rsid w:val="00151E71"/>
    <w:rsid w:val="00152849"/>
    <w:rsid w:val="00153CDD"/>
    <w:rsid w:val="001D4F33"/>
    <w:rsid w:val="00202BF8"/>
    <w:rsid w:val="002313B0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4768"/>
    <w:rsid w:val="00716589"/>
    <w:rsid w:val="00747D74"/>
    <w:rsid w:val="00751B85"/>
    <w:rsid w:val="007B2789"/>
    <w:rsid w:val="00823DA4"/>
    <w:rsid w:val="0083039F"/>
    <w:rsid w:val="008975B0"/>
    <w:rsid w:val="008C042D"/>
    <w:rsid w:val="00916339"/>
    <w:rsid w:val="00920942"/>
    <w:rsid w:val="00955A9F"/>
    <w:rsid w:val="009A56E0"/>
    <w:rsid w:val="009A76E9"/>
    <w:rsid w:val="009E515D"/>
    <w:rsid w:val="009E5E32"/>
    <w:rsid w:val="009E66D1"/>
    <w:rsid w:val="009E7423"/>
    <w:rsid w:val="00A006A1"/>
    <w:rsid w:val="00A65F3C"/>
    <w:rsid w:val="00AA3572"/>
    <w:rsid w:val="00AB4748"/>
    <w:rsid w:val="00AE684A"/>
    <w:rsid w:val="00AF28BD"/>
    <w:rsid w:val="00B61529"/>
    <w:rsid w:val="00B72B13"/>
    <w:rsid w:val="00BA17CE"/>
    <w:rsid w:val="00BA4FFC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932B0"/>
    <w:rsid w:val="00DB61BE"/>
    <w:rsid w:val="00DD7CB3"/>
    <w:rsid w:val="00DF2104"/>
    <w:rsid w:val="00E07D14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s.pf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2BA3C-ECD0-4134-8056-077568F7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2019-10-04T12:38:00Z</dcterms:created>
  <dcterms:modified xsi:type="dcterms:W3CDTF">2019-10-07T07:09:00Z</dcterms:modified>
</cp:coreProperties>
</file>