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3D" w:rsidRPr="000E103D" w:rsidRDefault="000E103D" w:rsidP="000E103D">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bookmarkStart w:id="0" w:name="_GoBack"/>
      <w:bookmarkEnd w:id="0"/>
      <w:r w:rsidRPr="000E103D">
        <w:rPr>
          <w:rFonts w:ascii="Times New Roman" w:eastAsia="Times New Roman" w:hAnsi="Times New Roman" w:cs="Times New Roman"/>
          <w:b/>
          <w:color w:val="333333"/>
          <w:kern w:val="36"/>
          <w:sz w:val="24"/>
          <w:szCs w:val="24"/>
        </w:rPr>
        <w:t>Как делать добровольные взносы на пенсию</w:t>
      </w:r>
    </w:p>
    <w:p w:rsidR="000E103D" w:rsidRDefault="000E103D" w:rsidP="000E103D">
      <w:pPr>
        <w:shd w:val="clear" w:color="auto" w:fill="FFFFFF"/>
        <w:spacing w:after="0" w:line="240" w:lineRule="auto"/>
        <w:ind w:firstLine="284"/>
        <w:jc w:val="both"/>
        <w:rPr>
          <w:rFonts w:ascii="Times New Roman" w:eastAsia="Times New Roman" w:hAnsi="Times New Roman" w:cs="Times New Roman"/>
          <w:color w:val="333333"/>
          <w:sz w:val="24"/>
          <w:szCs w:val="24"/>
        </w:rPr>
      </w:pPr>
    </w:p>
    <w:p w:rsidR="000E103D" w:rsidRPr="000E103D" w:rsidRDefault="000E103D" w:rsidP="000E103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E103D">
        <w:rPr>
          <w:rFonts w:ascii="Times New Roman" w:eastAsia="Times New Roman" w:hAnsi="Times New Roman" w:cs="Times New Roman"/>
          <w:color w:val="333333"/>
          <w:sz w:val="24"/>
          <w:szCs w:val="24"/>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0E103D" w:rsidRPr="000E103D" w:rsidRDefault="000E103D" w:rsidP="000E103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E103D">
        <w:rPr>
          <w:rFonts w:ascii="Times New Roman" w:eastAsia="Times New Roman" w:hAnsi="Times New Roman" w:cs="Times New Roman"/>
          <w:color w:val="333333"/>
          <w:sz w:val="24"/>
          <w:szCs w:val="24"/>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0E103D">
        <w:rPr>
          <w:rFonts w:ascii="Times New Roman" w:eastAsia="Times New Roman" w:hAnsi="Times New Roman" w:cs="Times New Roman"/>
          <w:color w:val="333333"/>
          <w:sz w:val="24"/>
          <w:szCs w:val="24"/>
        </w:rPr>
        <w:t>самозанятым</w:t>
      </w:r>
      <w:proofErr w:type="spellEnd"/>
      <w:r w:rsidRPr="000E103D">
        <w:rPr>
          <w:rFonts w:ascii="Times New Roman" w:eastAsia="Times New Roman" w:hAnsi="Times New Roman" w:cs="Times New Roman"/>
          <w:color w:val="333333"/>
          <w:sz w:val="24"/>
          <w:szCs w:val="24"/>
        </w:rPr>
        <w:t xml:space="preserve">, </w:t>
      </w:r>
      <w:proofErr w:type="gramStart"/>
      <w:r w:rsidRPr="000E103D">
        <w:rPr>
          <w:rFonts w:ascii="Times New Roman" w:eastAsia="Times New Roman" w:hAnsi="Times New Roman" w:cs="Times New Roman"/>
          <w:color w:val="333333"/>
          <w:sz w:val="24"/>
          <w:szCs w:val="24"/>
        </w:rPr>
        <w:t>применяющим</w:t>
      </w:r>
      <w:proofErr w:type="gramEnd"/>
      <w:r w:rsidRPr="000E103D">
        <w:rPr>
          <w:rFonts w:ascii="Times New Roman" w:eastAsia="Times New Roman" w:hAnsi="Times New Roman" w:cs="Times New Roman"/>
          <w:color w:val="333333"/>
          <w:sz w:val="24"/>
          <w:szCs w:val="24"/>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0E103D" w:rsidRPr="000E103D" w:rsidRDefault="000E103D" w:rsidP="000E103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E103D">
        <w:rPr>
          <w:rFonts w:ascii="Times New Roman" w:eastAsia="Times New Roman" w:hAnsi="Times New Roman" w:cs="Times New Roman"/>
          <w:color w:val="333333"/>
          <w:sz w:val="24"/>
          <w:szCs w:val="24"/>
        </w:rPr>
        <w:t>Чтобы уплачивать их, необходимо подать </w:t>
      </w:r>
      <w:hyperlink r:id="rId7" w:tgtFrame="_blank" w:history="1">
        <w:r w:rsidRPr="000E103D">
          <w:rPr>
            <w:rFonts w:ascii="Times New Roman" w:eastAsia="Times New Roman" w:hAnsi="Times New Roman" w:cs="Times New Roman"/>
            <w:color w:val="0000FF"/>
            <w:sz w:val="24"/>
            <w:szCs w:val="24"/>
          </w:rPr>
          <w:t>заявление</w:t>
        </w:r>
      </w:hyperlink>
      <w:r w:rsidRPr="000E103D">
        <w:rPr>
          <w:rFonts w:ascii="Times New Roman" w:eastAsia="Times New Roman" w:hAnsi="Times New Roman" w:cs="Times New Roman"/>
          <w:color w:val="333333"/>
          <w:sz w:val="24"/>
          <w:szCs w:val="24"/>
        </w:rPr>
        <w:t xml:space="preserve"> в Пенсионный фонд России, </w:t>
      </w:r>
      <w:proofErr w:type="gramStart"/>
      <w:r w:rsidRPr="000E103D">
        <w:rPr>
          <w:rFonts w:ascii="Times New Roman" w:eastAsia="Times New Roman" w:hAnsi="Times New Roman" w:cs="Times New Roman"/>
          <w:color w:val="333333"/>
          <w:sz w:val="24"/>
          <w:szCs w:val="24"/>
        </w:rPr>
        <w:t>зарегистрировавшись</w:t>
      </w:r>
      <w:proofErr w:type="gramEnd"/>
      <w:r w:rsidRPr="000E103D">
        <w:rPr>
          <w:rFonts w:ascii="Times New Roman" w:eastAsia="Times New Roman" w:hAnsi="Times New Roman" w:cs="Times New Roman"/>
          <w:color w:val="333333"/>
          <w:sz w:val="24"/>
          <w:szCs w:val="24"/>
        </w:rPr>
        <w:t xml:space="preserve">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0E103D" w:rsidRPr="000E103D" w:rsidRDefault="000E103D" w:rsidP="000E103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E103D">
        <w:rPr>
          <w:rFonts w:ascii="Times New Roman" w:eastAsia="Times New Roman" w:hAnsi="Times New Roman" w:cs="Times New Roman"/>
          <w:color w:val="333333"/>
          <w:sz w:val="24"/>
          <w:szCs w:val="24"/>
        </w:rPr>
        <w:t>Соответствующие платежи перечисляются через банк по реквизитам, сформированным с помощью </w:t>
      </w:r>
      <w:hyperlink r:id="rId8" w:tgtFrame="_blank" w:history="1">
        <w:r w:rsidRPr="000E103D">
          <w:rPr>
            <w:rFonts w:ascii="Times New Roman" w:eastAsia="Times New Roman" w:hAnsi="Times New Roman" w:cs="Times New Roman"/>
            <w:color w:val="0000FF"/>
            <w:sz w:val="24"/>
            <w:szCs w:val="24"/>
          </w:rPr>
          <w:t>электронного сервиса</w:t>
        </w:r>
      </w:hyperlink>
      <w:r w:rsidRPr="000E103D">
        <w:rPr>
          <w:rFonts w:ascii="Times New Roman" w:eastAsia="Times New Roman" w:hAnsi="Times New Roman" w:cs="Times New Roman"/>
          <w:color w:val="333333"/>
          <w:sz w:val="24"/>
          <w:szCs w:val="24"/>
        </w:rPr>
        <w:t>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0E103D" w:rsidRPr="000E103D" w:rsidRDefault="000E103D" w:rsidP="000E103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E103D">
        <w:rPr>
          <w:rFonts w:ascii="Times New Roman" w:eastAsia="Times New Roman" w:hAnsi="Times New Roman" w:cs="Times New Roman"/>
          <w:color w:val="333333"/>
          <w:sz w:val="24"/>
          <w:szCs w:val="24"/>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0E103D" w:rsidRPr="000E103D" w:rsidRDefault="000E103D" w:rsidP="000E103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E103D">
        <w:rPr>
          <w:rFonts w:ascii="Times New Roman" w:eastAsia="Times New Roman" w:hAnsi="Times New Roman" w:cs="Times New Roman"/>
          <w:color w:val="333333"/>
          <w:sz w:val="24"/>
          <w:szCs w:val="24"/>
        </w:rPr>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0E103D" w:rsidRPr="000E103D" w:rsidRDefault="000E103D" w:rsidP="000E103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E103D">
        <w:rPr>
          <w:rFonts w:ascii="Times New Roman" w:eastAsia="Times New Roman" w:hAnsi="Times New Roman" w:cs="Times New Roman"/>
          <w:color w:val="333333"/>
          <w:sz w:val="24"/>
          <w:szCs w:val="24"/>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B72B13" w:rsidRPr="00B72B13" w:rsidRDefault="00B72B13" w:rsidP="00B72B13">
      <w:pPr>
        <w:shd w:val="clear" w:color="auto" w:fill="FFFFFF"/>
        <w:spacing w:after="0" w:line="240" w:lineRule="auto"/>
        <w:ind w:firstLine="284"/>
        <w:jc w:val="both"/>
        <w:rPr>
          <w:rFonts w:ascii="Times New Roman" w:eastAsia="Times New Roman" w:hAnsi="Times New Roman" w:cs="Times New Roman"/>
          <w:color w:val="333333"/>
          <w:sz w:val="24"/>
          <w:szCs w:val="24"/>
        </w:rPr>
      </w:pPr>
    </w:p>
    <w:p w:rsidR="00BA17CE" w:rsidRPr="00BF2F47" w:rsidRDefault="00090F30" w:rsidP="00090F30">
      <w:pPr>
        <w:spacing w:after="0" w:line="240" w:lineRule="auto"/>
        <w:ind w:firstLine="284"/>
        <w:jc w:val="both"/>
        <w:rPr>
          <w:rFonts w:ascii="Times New Roman" w:hAnsi="Times New Roman" w:cs="Times New Roman"/>
          <w:sz w:val="24"/>
          <w:szCs w:val="24"/>
        </w:rPr>
      </w:pPr>
      <w:r w:rsidRPr="00BF2F47">
        <w:rPr>
          <w:rFonts w:ascii="Times New Roman" w:hAnsi="Times New Roman" w:cs="Times New Roman"/>
          <w:sz w:val="24"/>
          <w:szCs w:val="24"/>
        </w:rPr>
        <w:t>Н</w:t>
      </w:r>
      <w:r w:rsidR="00751B85" w:rsidRPr="00BF2F47">
        <w:rPr>
          <w:rFonts w:ascii="Times New Roman" w:hAnsi="Times New Roman" w:cs="Times New Roman"/>
          <w:sz w:val="24"/>
          <w:szCs w:val="24"/>
        </w:rPr>
        <w:t xml:space="preserve">ачальник </w:t>
      </w:r>
      <w:r w:rsidR="000302F0" w:rsidRPr="00BF2F47">
        <w:rPr>
          <w:rFonts w:ascii="Times New Roman" w:hAnsi="Times New Roman" w:cs="Times New Roman"/>
          <w:sz w:val="24"/>
          <w:szCs w:val="24"/>
        </w:rPr>
        <w:t xml:space="preserve">Управления                                                           </w:t>
      </w:r>
      <w:r w:rsidR="00751B85" w:rsidRPr="00BF2F47">
        <w:rPr>
          <w:rFonts w:ascii="Times New Roman" w:hAnsi="Times New Roman" w:cs="Times New Roman"/>
          <w:sz w:val="24"/>
          <w:szCs w:val="24"/>
        </w:rPr>
        <w:t xml:space="preserve">                                   </w:t>
      </w:r>
      <w:r w:rsidR="00BA4FFC" w:rsidRPr="00BF2F47">
        <w:rPr>
          <w:rFonts w:ascii="Times New Roman" w:hAnsi="Times New Roman" w:cs="Times New Roman"/>
          <w:sz w:val="24"/>
          <w:szCs w:val="24"/>
        </w:rPr>
        <w:t>В.А.</w:t>
      </w:r>
      <w:r w:rsidR="00751B85" w:rsidRPr="00BF2F47">
        <w:rPr>
          <w:rFonts w:ascii="Times New Roman" w:hAnsi="Times New Roman" w:cs="Times New Roman"/>
          <w:sz w:val="24"/>
          <w:szCs w:val="24"/>
        </w:rPr>
        <w:t xml:space="preserve"> </w:t>
      </w:r>
      <w:proofErr w:type="spellStart"/>
      <w:r w:rsidR="00751B85" w:rsidRPr="00BF2F47">
        <w:rPr>
          <w:rFonts w:ascii="Times New Roman" w:hAnsi="Times New Roman" w:cs="Times New Roman"/>
          <w:sz w:val="24"/>
          <w:szCs w:val="24"/>
        </w:rPr>
        <w:t>Башашина</w:t>
      </w:r>
      <w:proofErr w:type="spellEnd"/>
      <w:r w:rsidR="00751B85" w:rsidRPr="00BF2F47">
        <w:rPr>
          <w:rFonts w:ascii="Times New Roman" w:hAnsi="Times New Roman" w:cs="Times New Roman"/>
          <w:sz w:val="24"/>
          <w:szCs w:val="24"/>
        </w:rPr>
        <w:t xml:space="preserve"> </w:t>
      </w:r>
    </w:p>
    <w:p w:rsidR="00BA17CE" w:rsidRPr="00BF2F47" w:rsidRDefault="00BA17CE" w:rsidP="00090F30">
      <w:pPr>
        <w:spacing w:after="0"/>
        <w:ind w:firstLine="284"/>
        <w:jc w:val="both"/>
        <w:rPr>
          <w:rFonts w:ascii="Times New Roman" w:hAnsi="Times New Roman" w:cs="Times New Roman"/>
          <w:sz w:val="24"/>
          <w:szCs w:val="24"/>
        </w:rPr>
      </w:pPr>
    </w:p>
    <w:p w:rsidR="00BA17CE" w:rsidRPr="00090F30" w:rsidRDefault="00BA17CE" w:rsidP="00090F30">
      <w:pPr>
        <w:spacing w:after="0"/>
        <w:ind w:firstLine="284"/>
        <w:jc w:val="both"/>
        <w:rPr>
          <w:rFonts w:ascii="Times New Roman" w:hAnsi="Times New Roman" w:cs="Times New Roman"/>
          <w:sz w:val="24"/>
          <w:szCs w:val="24"/>
        </w:rPr>
      </w:pPr>
    </w:p>
    <w:p w:rsidR="00151E71" w:rsidRPr="00090F30" w:rsidRDefault="00151E71" w:rsidP="00090F30">
      <w:pPr>
        <w:spacing w:after="0"/>
        <w:ind w:firstLine="284"/>
        <w:jc w:val="both"/>
        <w:rPr>
          <w:rFonts w:ascii="Times New Roman" w:hAnsi="Times New Roman" w:cs="Times New Roman"/>
          <w:sz w:val="24"/>
          <w:szCs w:val="24"/>
        </w:rPr>
      </w:pPr>
    </w:p>
    <w:sectPr w:rsidR="00151E71" w:rsidRPr="00090F30"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0E103D"/>
    <w:rsid w:val="00112F12"/>
    <w:rsid w:val="00113A70"/>
    <w:rsid w:val="00127B21"/>
    <w:rsid w:val="00151E71"/>
    <w:rsid w:val="00152849"/>
    <w:rsid w:val="00153CDD"/>
    <w:rsid w:val="001B38A5"/>
    <w:rsid w:val="001D4F33"/>
    <w:rsid w:val="00202BF8"/>
    <w:rsid w:val="002313B0"/>
    <w:rsid w:val="002A4706"/>
    <w:rsid w:val="00335AFC"/>
    <w:rsid w:val="0035536D"/>
    <w:rsid w:val="00374D55"/>
    <w:rsid w:val="00380AE5"/>
    <w:rsid w:val="003A03B8"/>
    <w:rsid w:val="003A4F5F"/>
    <w:rsid w:val="004452EB"/>
    <w:rsid w:val="0045118E"/>
    <w:rsid w:val="00477276"/>
    <w:rsid w:val="00496013"/>
    <w:rsid w:val="004A7687"/>
    <w:rsid w:val="0051253A"/>
    <w:rsid w:val="005534A4"/>
    <w:rsid w:val="00567446"/>
    <w:rsid w:val="00663434"/>
    <w:rsid w:val="00670503"/>
    <w:rsid w:val="00673D42"/>
    <w:rsid w:val="006925DA"/>
    <w:rsid w:val="006B05ED"/>
    <w:rsid w:val="00716589"/>
    <w:rsid w:val="0074495E"/>
    <w:rsid w:val="00747D74"/>
    <w:rsid w:val="00751B85"/>
    <w:rsid w:val="007B2789"/>
    <w:rsid w:val="00823DA4"/>
    <w:rsid w:val="0083039F"/>
    <w:rsid w:val="008975B0"/>
    <w:rsid w:val="008C042D"/>
    <w:rsid w:val="00916339"/>
    <w:rsid w:val="00920942"/>
    <w:rsid w:val="00955A9F"/>
    <w:rsid w:val="009A56E0"/>
    <w:rsid w:val="009A76E9"/>
    <w:rsid w:val="009E515D"/>
    <w:rsid w:val="009E5E32"/>
    <w:rsid w:val="009E66D1"/>
    <w:rsid w:val="009E7423"/>
    <w:rsid w:val="00A006A1"/>
    <w:rsid w:val="00A65F3C"/>
    <w:rsid w:val="00AA3572"/>
    <w:rsid w:val="00AB4748"/>
    <w:rsid w:val="00AE684A"/>
    <w:rsid w:val="00AF28BD"/>
    <w:rsid w:val="00B61529"/>
    <w:rsid w:val="00B72B13"/>
    <w:rsid w:val="00BA17CE"/>
    <w:rsid w:val="00BA4FFC"/>
    <w:rsid w:val="00BE1D0B"/>
    <w:rsid w:val="00BF2F47"/>
    <w:rsid w:val="00C05FB3"/>
    <w:rsid w:val="00C06427"/>
    <w:rsid w:val="00C1607B"/>
    <w:rsid w:val="00C34490"/>
    <w:rsid w:val="00C60FA4"/>
    <w:rsid w:val="00C674B9"/>
    <w:rsid w:val="00CC6B73"/>
    <w:rsid w:val="00CE7871"/>
    <w:rsid w:val="00D44824"/>
    <w:rsid w:val="00D844DC"/>
    <w:rsid w:val="00D932B0"/>
    <w:rsid w:val="00DB61BE"/>
    <w:rsid w:val="00DD7CB3"/>
    <w:rsid w:val="00DF2104"/>
    <w:rsid w:val="00E07D14"/>
    <w:rsid w:val="00E54D2D"/>
    <w:rsid w:val="00E67EA9"/>
    <w:rsid w:val="00ED2726"/>
    <w:rsid w:val="00ED2B90"/>
    <w:rsid w:val="00EF7E65"/>
    <w:rsid w:val="00F00B54"/>
    <w:rsid w:val="00F36981"/>
    <w:rsid w:val="00F60D22"/>
    <w:rsid w:val="00F60DE6"/>
    <w:rsid w:val="00FB0295"/>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159806121">
      <w:bodyDiv w:val="1"/>
      <w:marLeft w:val="0"/>
      <w:marRight w:val="0"/>
      <w:marTop w:val="0"/>
      <w:marBottom w:val="0"/>
      <w:divBdr>
        <w:top w:val="none" w:sz="0" w:space="0" w:color="auto"/>
        <w:left w:val="none" w:sz="0" w:space="0" w:color="auto"/>
        <w:bottom w:val="none" w:sz="0" w:space="0" w:color="auto"/>
        <w:right w:val="none" w:sz="0" w:space="0" w:color="auto"/>
      </w:divBdr>
      <w:divsChild>
        <w:div w:id="86732487">
          <w:marLeft w:val="0"/>
          <w:marRight w:val="0"/>
          <w:marTop w:val="0"/>
          <w:marBottom w:val="0"/>
          <w:divBdr>
            <w:top w:val="none" w:sz="0" w:space="0" w:color="auto"/>
            <w:left w:val="none" w:sz="0" w:space="0" w:color="auto"/>
            <w:bottom w:val="none" w:sz="0" w:space="0" w:color="auto"/>
            <w:right w:val="none" w:sz="0" w:space="0" w:color="auto"/>
          </w:divBdr>
        </w:div>
        <w:div w:id="865096648">
          <w:marLeft w:val="0"/>
          <w:marRight w:val="0"/>
          <w:marTop w:val="0"/>
          <w:marBottom w:val="600"/>
          <w:divBdr>
            <w:top w:val="none" w:sz="0" w:space="0" w:color="auto"/>
            <w:left w:val="none" w:sz="0" w:space="0" w:color="auto"/>
            <w:bottom w:val="none" w:sz="0" w:space="0" w:color="auto"/>
            <w:right w:val="none" w:sz="0" w:space="0" w:color="auto"/>
          </w:divBdr>
          <w:divsChild>
            <w:div w:id="1597320487">
              <w:marLeft w:val="0"/>
              <w:marRight w:val="0"/>
              <w:marTop w:val="0"/>
              <w:marBottom w:val="0"/>
              <w:divBdr>
                <w:top w:val="none" w:sz="0" w:space="0" w:color="auto"/>
                <w:left w:val="none" w:sz="0" w:space="0" w:color="auto"/>
                <w:bottom w:val="none" w:sz="0" w:space="0" w:color="auto"/>
                <w:right w:val="none" w:sz="0" w:space="0" w:color="auto"/>
              </w:divBdr>
              <w:divsChild>
                <w:div w:id="18852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eservices/pay_docs" TargetMode="External"/><Relationship Id="rId3" Type="http://schemas.openxmlformats.org/officeDocument/2006/relationships/styles" Target="styles.xml"/><Relationship Id="rId7" Type="http://schemas.openxmlformats.org/officeDocument/2006/relationships/hyperlink" Target="https://docs.google.com/viewerng/viewer?url=https://www.pfrf.ru/files/id/news/Zayavlenie_o_vstuplenii.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13E4-F592-4C46-B240-6F7F3A60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4</cp:revision>
  <cp:lastPrinted>2017-07-06T09:38:00Z</cp:lastPrinted>
  <dcterms:created xsi:type="dcterms:W3CDTF">2019-11-21T13:10:00Z</dcterms:created>
  <dcterms:modified xsi:type="dcterms:W3CDTF">2019-11-22T08:21:00Z</dcterms:modified>
</cp:coreProperties>
</file>