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02" w:rsidRPr="00317D02" w:rsidRDefault="00317D02" w:rsidP="00317D02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317D0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Как обновляются сведения в личном кабинете</w:t>
      </w:r>
    </w:p>
    <w:p w:rsidR="00317D02" w:rsidRPr="00317D02" w:rsidRDefault="00317D02" w:rsidP="00317D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7D02">
        <w:rPr>
          <w:rFonts w:ascii="Times New Roman" w:eastAsia="Times New Roman" w:hAnsi="Times New Roman" w:cs="Times New Roman"/>
          <w:color w:val="333333"/>
          <w:sz w:val="24"/>
          <w:szCs w:val="24"/>
        </w:rPr>
        <w:t>На индивидуальном лицевом счете (ИЛС) в Пенсионном фонде видна информация о «заработанных» пенсионных правах каждого застрахованного лица в системе обязательного пенсионного страхования: места и периоды работы, взносы, перечисленные работодателями, суммы стажа и пенсионные коэффициенты. </w:t>
      </w:r>
    </w:p>
    <w:p w:rsidR="00317D02" w:rsidRPr="00317D02" w:rsidRDefault="00317D02" w:rsidP="00317D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7D02">
        <w:rPr>
          <w:rFonts w:ascii="Times New Roman" w:eastAsia="Times New Roman" w:hAnsi="Times New Roman" w:cs="Times New Roman"/>
          <w:color w:val="333333"/>
          <w:sz w:val="24"/>
          <w:szCs w:val="24"/>
        </w:rPr>
        <w:t>Эта информация конфиденциальна,  работа с ней ведется с соблюдением требований к хранению персональных данных граждан. Сведения, отраженные  в ИЛС, сформированы на основе данных, переданных в ПФР работодателями и гражданами.</w:t>
      </w:r>
    </w:p>
    <w:p w:rsidR="00317D02" w:rsidRPr="00317D02" w:rsidRDefault="00317D02" w:rsidP="00317D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7D02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действующему законодательству Пенсионный фонд вносит на лицевые счета застрахованных лиц сведения  о стаже и страховых взносах в следующем порядке: </w:t>
      </w:r>
    </w:p>
    <w:p w:rsidR="00317D02" w:rsidRPr="00317D02" w:rsidRDefault="00317D02" w:rsidP="00317D0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7D02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о сумме заработка (дохода) и сумме страховых взносов на обязательное пенсионное страхование актуализируются на лицевом счёте гражданина ежеквартально, после представления работодателем отчета в органы налоговой службы и передачи его в ПФР;</w:t>
      </w:r>
    </w:p>
    <w:p w:rsidR="00317D02" w:rsidRPr="00317D02" w:rsidRDefault="00317D02" w:rsidP="00317D0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7D02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о стаже – ежегодно, после представления работодателем отчетности о стаже в ПФР (срок представления отчетности – не позднее 1 марта следующего за отчетным годом). Срок представления отчетности за 2019 год - не позднее 1 марта 2020 года.</w:t>
      </w:r>
    </w:p>
    <w:p w:rsidR="00317D02" w:rsidRPr="00317D02" w:rsidRDefault="00317D02" w:rsidP="00317D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7D02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Информация о пенсионных правах физических лиц, самостоятельно уплачивающих страховые взносы (предпринимателей, адвокатов и других категорий граждан), актуализируется на лицевых счетах ежегодно,  после получения информации о начисленных и уплаченных страховых взносах за предыдущий год из Федеральной налоговой службы. </w:t>
      </w:r>
    </w:p>
    <w:p w:rsidR="00317D02" w:rsidRPr="00317D02" w:rsidRDefault="00317D02" w:rsidP="00317D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7D0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Обращаем внимание, что у граждан, которые уже являются получателями пенсии, на лицевом счете отражаются только вновь приобретенные пенсионные права, не  учтенные при назначении или перерасчете пенсии. Пенсионер может обратиться в территориальный орган Пенсионного фонда за предоставлением сведений, на основании которых ему была назначена или </w:t>
      </w:r>
      <w:proofErr w:type="spellStart"/>
      <w:r w:rsidRPr="00317D0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перерасчитана</w:t>
      </w:r>
      <w:proofErr w:type="spellEnd"/>
      <w:r w:rsidRPr="00317D0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пенсия.</w:t>
      </w:r>
    </w:p>
    <w:p w:rsidR="00317D02" w:rsidRPr="00317D02" w:rsidRDefault="00317D02" w:rsidP="00317D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ГУ-Управление ПФР № 24</w:t>
      </w:r>
      <w:r w:rsidRPr="00317D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городу Москве и Московской области напоминает, что узнать о сформированных пенсионных правах, которые отражены на индивидуальном лицевом счёте (ИЛС), можно с помощью:</w:t>
      </w:r>
    </w:p>
    <w:p w:rsidR="00317D02" w:rsidRPr="00317D02" w:rsidRDefault="00317D02" w:rsidP="00317D02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02">
        <w:rPr>
          <w:rFonts w:ascii="Times New Roman" w:eastAsia="Times New Roman" w:hAnsi="Times New Roman" w:cs="Times New Roman"/>
          <w:sz w:val="24"/>
          <w:szCs w:val="24"/>
        </w:rPr>
        <w:t>личного кабинета на официальном сайте ПФР </w:t>
      </w:r>
      <w:hyperlink r:id="rId7" w:history="1">
        <w:r w:rsidRPr="00317D02">
          <w:rPr>
            <w:rFonts w:ascii="Times New Roman" w:eastAsia="Times New Roman" w:hAnsi="Times New Roman" w:cs="Times New Roman"/>
            <w:sz w:val="24"/>
            <w:szCs w:val="24"/>
          </w:rPr>
          <w:t>https://es.pfrf.ru</w:t>
        </w:r>
      </w:hyperlink>
      <w:proofErr w:type="gramStart"/>
      <w:r w:rsidRPr="00317D02">
        <w:rPr>
          <w:rFonts w:ascii="Times New Roman" w:eastAsia="Times New Roman" w:hAnsi="Times New Roman" w:cs="Times New Roman"/>
          <w:sz w:val="24"/>
          <w:szCs w:val="24"/>
        </w:rPr>
        <w:t> ;</w:t>
      </w:r>
      <w:proofErr w:type="gramEnd"/>
    </w:p>
    <w:p w:rsidR="00317D02" w:rsidRPr="00317D02" w:rsidRDefault="00317D02" w:rsidP="00317D02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02">
        <w:rPr>
          <w:rFonts w:ascii="Times New Roman" w:eastAsia="Times New Roman" w:hAnsi="Times New Roman" w:cs="Times New Roman"/>
          <w:sz w:val="24"/>
          <w:szCs w:val="24"/>
        </w:rPr>
        <w:t xml:space="preserve">через Клиентскую службу </w:t>
      </w:r>
      <w:r w:rsidRPr="00317D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Управления </w:t>
      </w:r>
    </w:p>
    <w:p w:rsidR="00317D02" w:rsidRPr="00317D02" w:rsidRDefault="00317D02" w:rsidP="00317D02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02">
        <w:rPr>
          <w:rFonts w:ascii="Times New Roman" w:eastAsia="Times New Roman" w:hAnsi="Times New Roman" w:cs="Times New Roman"/>
          <w:sz w:val="24"/>
          <w:szCs w:val="24"/>
        </w:rPr>
        <w:t xml:space="preserve">через портал </w:t>
      </w:r>
      <w:proofErr w:type="spellStart"/>
      <w:r w:rsidRPr="00317D02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317D02">
        <w:rPr>
          <w:rFonts w:ascii="Times New Roman" w:eastAsia="Times New Roman" w:hAnsi="Times New Roman" w:cs="Times New Roman"/>
          <w:sz w:val="24"/>
          <w:szCs w:val="24"/>
        </w:rPr>
        <w:t>  </w:t>
      </w:r>
      <w:hyperlink r:id="rId8" w:history="1">
        <w:r w:rsidRPr="00317D02">
          <w:rPr>
            <w:rFonts w:ascii="Times New Roman" w:eastAsia="Times New Roman" w:hAnsi="Times New Roman" w:cs="Times New Roman"/>
            <w:sz w:val="24"/>
            <w:szCs w:val="24"/>
          </w:rPr>
          <w:t>www.gosuslugi.ru</w:t>
        </w:r>
      </w:hyperlink>
      <w:proofErr w:type="gramStart"/>
      <w:r w:rsidRPr="00317D02">
        <w:rPr>
          <w:rFonts w:ascii="Times New Roman" w:eastAsia="Times New Roman" w:hAnsi="Times New Roman" w:cs="Times New Roman"/>
          <w:sz w:val="24"/>
          <w:szCs w:val="24"/>
        </w:rPr>
        <w:t> ;</w:t>
      </w:r>
      <w:proofErr w:type="gramEnd"/>
    </w:p>
    <w:p w:rsidR="00317D02" w:rsidRPr="00317D02" w:rsidRDefault="00317D02" w:rsidP="00317D02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02">
        <w:rPr>
          <w:rFonts w:ascii="Times New Roman" w:eastAsia="Times New Roman" w:hAnsi="Times New Roman" w:cs="Times New Roman"/>
          <w:sz w:val="24"/>
          <w:szCs w:val="24"/>
        </w:rPr>
        <w:t>через мобильное приложение ПФР.</w:t>
      </w:r>
    </w:p>
    <w:p w:rsidR="00B72B13" w:rsidRPr="00317D02" w:rsidRDefault="00B72B13" w:rsidP="00B72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090F30" w:rsidRDefault="00090F30" w:rsidP="007038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F47">
        <w:rPr>
          <w:rFonts w:ascii="Times New Roman" w:hAnsi="Times New Roman" w:cs="Times New Roman"/>
          <w:sz w:val="24"/>
          <w:szCs w:val="24"/>
        </w:rPr>
        <w:t>Н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BF2F47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BF2F47">
        <w:rPr>
          <w:rFonts w:ascii="Times New Roman" w:hAnsi="Times New Roman" w:cs="Times New Roman"/>
          <w:sz w:val="24"/>
          <w:szCs w:val="24"/>
        </w:rPr>
        <w:t>В.А.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BF2F47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090F30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D03"/>
    <w:multiLevelType w:val="multilevel"/>
    <w:tmpl w:val="ED82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CB305E2"/>
    <w:multiLevelType w:val="multilevel"/>
    <w:tmpl w:val="B27C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313B0"/>
    <w:rsid w:val="00283952"/>
    <w:rsid w:val="002A4706"/>
    <w:rsid w:val="00317D02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B2789"/>
    <w:rsid w:val="00823DA4"/>
    <w:rsid w:val="0083039F"/>
    <w:rsid w:val="008975B0"/>
    <w:rsid w:val="008C042D"/>
    <w:rsid w:val="008C4931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A3572"/>
    <w:rsid w:val="00AB4748"/>
    <w:rsid w:val="00AE684A"/>
    <w:rsid w:val="00AF28BD"/>
    <w:rsid w:val="00B61529"/>
    <w:rsid w:val="00B72B13"/>
    <w:rsid w:val="00BA17CE"/>
    <w:rsid w:val="00BA4FFC"/>
    <w:rsid w:val="00BE1D0B"/>
    <w:rsid w:val="00BF2F47"/>
    <w:rsid w:val="00C016F6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5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7368-0B86-4BBC-BEDF-5F7ADB04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2019-12-11T13:03:00Z</dcterms:created>
  <dcterms:modified xsi:type="dcterms:W3CDTF">2019-12-13T07:10:00Z</dcterms:modified>
</cp:coreProperties>
</file>