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73" w:rsidRPr="00430973" w:rsidRDefault="00430973" w:rsidP="00E06B81">
      <w:pPr>
        <w:spacing w:after="0" w:line="240" w:lineRule="auto"/>
        <w:ind w:firstLine="284"/>
        <w:jc w:val="both"/>
        <w:rPr>
          <w:rFonts w:ascii="Times New Roman" w:eastAsia="Times New Roman" w:hAnsi="Times New Roman" w:cs="Times New Roman"/>
          <w:b/>
          <w:sz w:val="24"/>
          <w:szCs w:val="24"/>
        </w:rPr>
      </w:pPr>
      <w:bookmarkStart w:id="0" w:name="_GoBack"/>
      <w:bookmarkEnd w:id="0"/>
      <w:r w:rsidRPr="00430973">
        <w:rPr>
          <w:rFonts w:ascii="Times New Roman" w:eastAsia="Times New Roman" w:hAnsi="Times New Roman" w:cs="Times New Roman"/>
          <w:b/>
          <w:sz w:val="24"/>
          <w:szCs w:val="24"/>
        </w:rPr>
        <w:t>Выплаты в связи со смертью пенсионера</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 xml:space="preserve">Государственное Учреждение - Управление Пенсионного фонда РФ № 24 по г. Москве и Московской области информирует о выплате неполученных сумм пенсий в связи со смертью пенсионера. </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 xml:space="preserve"> </w:t>
      </w:r>
      <w:proofErr w:type="gramStart"/>
      <w:r w:rsidRPr="00430973">
        <w:rPr>
          <w:rFonts w:ascii="Times New Roman" w:eastAsia="Times New Roman" w:hAnsi="Times New Roman" w:cs="Times New Roman"/>
          <w:sz w:val="24"/>
          <w:szCs w:val="24"/>
        </w:rPr>
        <w:t>Начисленные суммы пенсии, причитавшиеся пенсионеру в текущем месяце и оставшиеся неполученными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части 2 статьи 10 Федерального закона от 28.12.2013 № 400-ФЗ «О страховых пенсиях» и проживали совместно с данным пенсионером на день его смерти, если обращение</w:t>
      </w:r>
      <w:proofErr w:type="gramEnd"/>
      <w:r w:rsidRPr="00430973">
        <w:rPr>
          <w:rFonts w:ascii="Times New Roman" w:eastAsia="Times New Roman" w:hAnsi="Times New Roman" w:cs="Times New Roman"/>
          <w:sz w:val="24"/>
          <w:szCs w:val="24"/>
        </w:rPr>
        <w:t xml:space="preserve"> за не 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пенсии, причитающиеся им суммы пенсии, делятся между ними поровну.</w:t>
      </w:r>
    </w:p>
    <w:p w:rsidR="00E06B81"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При отсутствии перечисленных лиц, или истечении шести месяцев со дня смерти пенсионера, соответствующие суммы пенсии наследуются на общих основаниях, установленных Гражданским кодексом Российской Федерации.</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Территориальный орган Пенсионного фонда Российской Федерации вправе выдать справку о суммах пенсии, не выплаченных при жизни пенсионеру, возможным наследникам умершего пенсионера до истечения шестимесячного срока на основании их заявления и запроса нотариуса. Для выплаты неполученной суммы пенсии членам семьи умершего пенсионера, проживавшим совместно с ним на день его смерти, необходимо представить следующие документы:</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 заявление о выплате начисленной и неполученной пенсионером суммы пенсии (бланк заявления);</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 паспорт заявителя;</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 свидетельство о смерти;</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 xml:space="preserve">- документы, подтверждающие родственные отношения (свидетельство о браке, свидетельство о рождении и т.д.). </w:t>
      </w:r>
    </w:p>
    <w:p w:rsidR="00430973" w:rsidRPr="00430973" w:rsidRDefault="00430973" w:rsidP="00E06B81">
      <w:pPr>
        <w:spacing w:after="0" w:line="240" w:lineRule="auto"/>
        <w:ind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 xml:space="preserve">Документы предоставляются в Клиентскую службу Управления ПФР по месту получения пенсии умершим пенсионером. </w:t>
      </w:r>
    </w:p>
    <w:p w:rsidR="00430973" w:rsidRPr="00430973" w:rsidRDefault="00430973" w:rsidP="00E06B81">
      <w:pPr>
        <w:spacing w:after="0" w:line="240" w:lineRule="auto"/>
        <w:ind w:right="-365" w:firstLine="284"/>
        <w:jc w:val="both"/>
        <w:rPr>
          <w:rFonts w:ascii="Times New Roman" w:eastAsia="Times New Roman" w:hAnsi="Times New Roman" w:cs="Times New Roman"/>
          <w:sz w:val="24"/>
          <w:szCs w:val="24"/>
        </w:rPr>
      </w:pPr>
      <w:r w:rsidRPr="00430973">
        <w:rPr>
          <w:rFonts w:ascii="Times New Roman" w:eastAsia="Times New Roman" w:hAnsi="Times New Roman" w:cs="Times New Roman"/>
          <w:sz w:val="24"/>
          <w:szCs w:val="24"/>
        </w:rPr>
        <w:t>Режим работы Клиентской службы Управления:</w:t>
      </w:r>
      <w:r w:rsidR="00E06B81">
        <w:rPr>
          <w:rFonts w:ascii="Times New Roman" w:eastAsia="Times New Roman" w:hAnsi="Times New Roman" w:cs="Times New Roman"/>
          <w:sz w:val="24"/>
          <w:szCs w:val="24"/>
        </w:rPr>
        <w:t xml:space="preserve"> </w:t>
      </w:r>
      <w:r w:rsidRPr="00430973">
        <w:rPr>
          <w:rFonts w:ascii="Times New Roman" w:eastAsia="Times New Roman" w:hAnsi="Times New Roman" w:cs="Times New Roman"/>
          <w:sz w:val="24"/>
          <w:szCs w:val="24"/>
        </w:rPr>
        <w:t>понедельник – четверг: с 9.00 до 18.00</w:t>
      </w:r>
      <w:r w:rsidR="00E06B81">
        <w:rPr>
          <w:rFonts w:ascii="Times New Roman" w:eastAsia="Times New Roman" w:hAnsi="Times New Roman" w:cs="Times New Roman"/>
          <w:sz w:val="24"/>
          <w:szCs w:val="24"/>
        </w:rPr>
        <w:t xml:space="preserve">, </w:t>
      </w:r>
      <w:r w:rsidRPr="00430973">
        <w:rPr>
          <w:rFonts w:ascii="Times New Roman" w:eastAsia="Times New Roman" w:hAnsi="Times New Roman" w:cs="Times New Roman"/>
          <w:sz w:val="24"/>
          <w:szCs w:val="24"/>
        </w:rPr>
        <w:t>пятница: с 9.00 до 16.45</w:t>
      </w:r>
      <w:r w:rsidR="00E06B81">
        <w:rPr>
          <w:rFonts w:ascii="Times New Roman" w:eastAsia="Times New Roman" w:hAnsi="Times New Roman" w:cs="Times New Roman"/>
          <w:sz w:val="24"/>
          <w:szCs w:val="24"/>
        </w:rPr>
        <w:t>.</w:t>
      </w:r>
    </w:p>
    <w:p w:rsidR="0020650C" w:rsidRPr="00A934EA" w:rsidRDefault="0020650C" w:rsidP="00A934EA">
      <w:pPr>
        <w:shd w:val="clear" w:color="auto" w:fill="FFFFFF"/>
        <w:spacing w:after="0" w:line="240" w:lineRule="auto"/>
        <w:ind w:firstLine="284"/>
        <w:jc w:val="both"/>
        <w:outlineLvl w:val="0"/>
        <w:rPr>
          <w:rFonts w:ascii="Times New Roman" w:eastAsia="Times New Roman" w:hAnsi="Times New Roman" w:cs="Times New Roman"/>
          <w:color w:val="333333"/>
          <w:sz w:val="24"/>
          <w:szCs w:val="24"/>
        </w:rPr>
      </w:pPr>
    </w:p>
    <w:p w:rsidR="00151E71" w:rsidRPr="0020650C" w:rsidRDefault="00090F30" w:rsidP="0020650C">
      <w:pPr>
        <w:spacing w:after="0" w:line="240" w:lineRule="auto"/>
        <w:ind w:firstLine="284"/>
        <w:jc w:val="both"/>
        <w:rPr>
          <w:rFonts w:ascii="Times New Roman" w:hAnsi="Times New Roman" w:cs="Times New Roman"/>
          <w:sz w:val="24"/>
          <w:szCs w:val="24"/>
        </w:rPr>
      </w:pPr>
      <w:r w:rsidRPr="0020650C">
        <w:rPr>
          <w:rFonts w:ascii="Times New Roman" w:hAnsi="Times New Roman" w:cs="Times New Roman"/>
          <w:sz w:val="24"/>
          <w:szCs w:val="24"/>
        </w:rPr>
        <w:t>Н</w:t>
      </w:r>
      <w:r w:rsidR="00751B85" w:rsidRPr="0020650C">
        <w:rPr>
          <w:rFonts w:ascii="Times New Roman" w:hAnsi="Times New Roman" w:cs="Times New Roman"/>
          <w:sz w:val="24"/>
          <w:szCs w:val="24"/>
        </w:rPr>
        <w:t xml:space="preserve">ачальник </w:t>
      </w:r>
      <w:r w:rsidR="000302F0" w:rsidRPr="0020650C">
        <w:rPr>
          <w:rFonts w:ascii="Times New Roman" w:hAnsi="Times New Roman" w:cs="Times New Roman"/>
          <w:sz w:val="24"/>
          <w:szCs w:val="24"/>
        </w:rPr>
        <w:t xml:space="preserve">Управления                                                           </w:t>
      </w:r>
      <w:r w:rsidR="00751B85" w:rsidRPr="0020650C">
        <w:rPr>
          <w:rFonts w:ascii="Times New Roman" w:hAnsi="Times New Roman" w:cs="Times New Roman"/>
          <w:sz w:val="24"/>
          <w:szCs w:val="24"/>
        </w:rPr>
        <w:t xml:space="preserve">                                   </w:t>
      </w:r>
      <w:r w:rsidR="00BA4FFC" w:rsidRPr="0020650C">
        <w:rPr>
          <w:rFonts w:ascii="Times New Roman" w:hAnsi="Times New Roman" w:cs="Times New Roman"/>
          <w:sz w:val="24"/>
          <w:szCs w:val="24"/>
        </w:rPr>
        <w:t>В.А.</w:t>
      </w:r>
      <w:r w:rsidR="00751B85" w:rsidRPr="0020650C">
        <w:rPr>
          <w:rFonts w:ascii="Times New Roman" w:hAnsi="Times New Roman" w:cs="Times New Roman"/>
          <w:sz w:val="24"/>
          <w:szCs w:val="24"/>
        </w:rPr>
        <w:t xml:space="preserve"> </w:t>
      </w:r>
      <w:proofErr w:type="spellStart"/>
      <w:r w:rsidR="00751B85" w:rsidRPr="0020650C">
        <w:rPr>
          <w:rFonts w:ascii="Times New Roman" w:hAnsi="Times New Roman" w:cs="Times New Roman"/>
          <w:sz w:val="24"/>
          <w:szCs w:val="24"/>
        </w:rPr>
        <w:t>Башашина</w:t>
      </w:r>
      <w:proofErr w:type="spellEnd"/>
      <w:r w:rsidR="00751B85" w:rsidRPr="0020650C">
        <w:rPr>
          <w:rFonts w:ascii="Times New Roman" w:hAnsi="Times New Roman" w:cs="Times New Roman"/>
          <w:sz w:val="24"/>
          <w:szCs w:val="24"/>
        </w:rPr>
        <w:t xml:space="preserve"> </w:t>
      </w:r>
    </w:p>
    <w:sectPr w:rsidR="00151E71" w:rsidRPr="0020650C"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808ED"/>
    <w:multiLevelType w:val="multilevel"/>
    <w:tmpl w:val="5D6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9"/>
  </w:num>
  <w:num w:numId="4">
    <w:abstractNumId w:val="12"/>
  </w:num>
  <w:num w:numId="5">
    <w:abstractNumId w:val="19"/>
  </w:num>
  <w:num w:numId="6">
    <w:abstractNumId w:val="8"/>
  </w:num>
  <w:num w:numId="7">
    <w:abstractNumId w:val="13"/>
  </w:num>
  <w:num w:numId="8">
    <w:abstractNumId w:val="14"/>
  </w:num>
  <w:num w:numId="9">
    <w:abstractNumId w:val="15"/>
  </w:num>
  <w:num w:numId="10">
    <w:abstractNumId w:val="4"/>
  </w:num>
  <w:num w:numId="11">
    <w:abstractNumId w:val="2"/>
  </w:num>
  <w:num w:numId="12">
    <w:abstractNumId w:val="10"/>
  </w:num>
  <w:num w:numId="13">
    <w:abstractNumId w:val="17"/>
  </w:num>
  <w:num w:numId="14">
    <w:abstractNumId w:val="20"/>
  </w:num>
  <w:num w:numId="15">
    <w:abstractNumId w:val="0"/>
  </w:num>
  <w:num w:numId="16">
    <w:abstractNumId w:val="1"/>
  </w:num>
  <w:num w:numId="17">
    <w:abstractNumId w:val="5"/>
  </w:num>
  <w:num w:numId="18">
    <w:abstractNumId w:val="6"/>
  </w:num>
  <w:num w:numId="19">
    <w:abstractNumId w:val="18"/>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7B21"/>
    <w:rsid w:val="00151E71"/>
    <w:rsid w:val="00152849"/>
    <w:rsid w:val="00153CDD"/>
    <w:rsid w:val="001D4F33"/>
    <w:rsid w:val="00202BF8"/>
    <w:rsid w:val="0020650C"/>
    <w:rsid w:val="002313B0"/>
    <w:rsid w:val="00283952"/>
    <w:rsid w:val="002A4706"/>
    <w:rsid w:val="00335AFC"/>
    <w:rsid w:val="0035536D"/>
    <w:rsid w:val="00374D55"/>
    <w:rsid w:val="00380AE5"/>
    <w:rsid w:val="003A03B8"/>
    <w:rsid w:val="003A4F5F"/>
    <w:rsid w:val="00430973"/>
    <w:rsid w:val="004452EB"/>
    <w:rsid w:val="0045118E"/>
    <w:rsid w:val="00477276"/>
    <w:rsid w:val="00496013"/>
    <w:rsid w:val="004A7687"/>
    <w:rsid w:val="0050709C"/>
    <w:rsid w:val="0051253A"/>
    <w:rsid w:val="005534A4"/>
    <w:rsid w:val="00567446"/>
    <w:rsid w:val="006575DB"/>
    <w:rsid w:val="00663434"/>
    <w:rsid w:val="00670503"/>
    <w:rsid w:val="00673D42"/>
    <w:rsid w:val="006925DA"/>
    <w:rsid w:val="006B05ED"/>
    <w:rsid w:val="0070383B"/>
    <w:rsid w:val="00716589"/>
    <w:rsid w:val="00724FCC"/>
    <w:rsid w:val="00733ACC"/>
    <w:rsid w:val="0074495E"/>
    <w:rsid w:val="00747D74"/>
    <w:rsid w:val="00751B85"/>
    <w:rsid w:val="007573C1"/>
    <w:rsid w:val="007B2789"/>
    <w:rsid w:val="007F1AA4"/>
    <w:rsid w:val="00823DA4"/>
    <w:rsid w:val="0083039F"/>
    <w:rsid w:val="008975B0"/>
    <w:rsid w:val="008C042D"/>
    <w:rsid w:val="008C4931"/>
    <w:rsid w:val="00916339"/>
    <w:rsid w:val="00920942"/>
    <w:rsid w:val="00955A9F"/>
    <w:rsid w:val="009A1171"/>
    <w:rsid w:val="009A56E0"/>
    <w:rsid w:val="009A76E9"/>
    <w:rsid w:val="009E515D"/>
    <w:rsid w:val="009E5E32"/>
    <w:rsid w:val="009E66D1"/>
    <w:rsid w:val="009E7423"/>
    <w:rsid w:val="00A006A1"/>
    <w:rsid w:val="00A6389C"/>
    <w:rsid w:val="00A65F3C"/>
    <w:rsid w:val="00A934EA"/>
    <w:rsid w:val="00A95F46"/>
    <w:rsid w:val="00AA3572"/>
    <w:rsid w:val="00AB4748"/>
    <w:rsid w:val="00AE684A"/>
    <w:rsid w:val="00AF28BD"/>
    <w:rsid w:val="00B61529"/>
    <w:rsid w:val="00B72B13"/>
    <w:rsid w:val="00BA17CE"/>
    <w:rsid w:val="00BA4FFC"/>
    <w:rsid w:val="00BB252E"/>
    <w:rsid w:val="00BE1D0B"/>
    <w:rsid w:val="00BF2F47"/>
    <w:rsid w:val="00C05FB3"/>
    <w:rsid w:val="00C06427"/>
    <w:rsid w:val="00C1607B"/>
    <w:rsid w:val="00C34490"/>
    <w:rsid w:val="00C60FA4"/>
    <w:rsid w:val="00C674B9"/>
    <w:rsid w:val="00CC6B73"/>
    <w:rsid w:val="00CE7871"/>
    <w:rsid w:val="00D44824"/>
    <w:rsid w:val="00D844DC"/>
    <w:rsid w:val="00D932B0"/>
    <w:rsid w:val="00DB2059"/>
    <w:rsid w:val="00DB61BE"/>
    <w:rsid w:val="00DD7CB3"/>
    <w:rsid w:val="00DE3D44"/>
    <w:rsid w:val="00DF2104"/>
    <w:rsid w:val="00E06B81"/>
    <w:rsid w:val="00E07D14"/>
    <w:rsid w:val="00E44993"/>
    <w:rsid w:val="00E54D2D"/>
    <w:rsid w:val="00E67EA9"/>
    <w:rsid w:val="00E97783"/>
    <w:rsid w:val="00ED2726"/>
    <w:rsid w:val="00ED2B90"/>
    <w:rsid w:val="00EF7E65"/>
    <w:rsid w:val="00F00B54"/>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103">
      <w:bodyDiv w:val="1"/>
      <w:marLeft w:val="0"/>
      <w:marRight w:val="0"/>
      <w:marTop w:val="0"/>
      <w:marBottom w:val="0"/>
      <w:divBdr>
        <w:top w:val="none" w:sz="0" w:space="0" w:color="auto"/>
        <w:left w:val="none" w:sz="0" w:space="0" w:color="auto"/>
        <w:bottom w:val="none" w:sz="0" w:space="0" w:color="auto"/>
        <w:right w:val="none" w:sz="0" w:space="0" w:color="auto"/>
      </w:divBdr>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
        <w:div w:id="137573772">
          <w:marLeft w:val="0"/>
          <w:marRight w:val="0"/>
          <w:marTop w:val="0"/>
          <w:marBottom w:val="600"/>
          <w:divBdr>
            <w:top w:val="none" w:sz="0" w:space="0" w:color="auto"/>
            <w:left w:val="none" w:sz="0" w:space="0" w:color="auto"/>
            <w:bottom w:val="none" w:sz="0" w:space="0" w:color="auto"/>
            <w:right w:val="none" w:sz="0" w:space="0" w:color="auto"/>
          </w:divBdr>
          <w:divsChild>
            <w:div w:id="73363661">
              <w:marLeft w:val="0"/>
              <w:marRight w:val="0"/>
              <w:marTop w:val="0"/>
              <w:marBottom w:val="0"/>
              <w:divBdr>
                <w:top w:val="none" w:sz="0" w:space="0" w:color="auto"/>
                <w:left w:val="none" w:sz="0" w:space="0" w:color="auto"/>
                <w:bottom w:val="none" w:sz="0" w:space="0" w:color="auto"/>
                <w:right w:val="none" w:sz="0" w:space="0" w:color="auto"/>
              </w:divBdr>
              <w:divsChild>
                <w:div w:id="73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44382388">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36298950">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1366-2E6A-477C-ADEA-7E85F8F7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5</cp:revision>
  <cp:lastPrinted>2017-07-06T09:38:00Z</cp:lastPrinted>
  <dcterms:created xsi:type="dcterms:W3CDTF">2020-02-19T08:59:00Z</dcterms:created>
  <dcterms:modified xsi:type="dcterms:W3CDTF">2020-02-20T11:29:00Z</dcterms:modified>
</cp:coreProperties>
</file>