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BD" w:rsidRPr="00090F30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 «белой зарплате»</w:t>
      </w:r>
    </w:p>
    <w:p w:rsid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 xml:space="preserve">Судя по многочисленным обращениям граждан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ГУ-Управление ПФР № 24 по г. Москве и Московской области </w:t>
      </w:r>
      <w:r w:rsidRPr="007C75BD">
        <w:rPr>
          <w:rFonts w:ascii="Times New Roman" w:eastAsia="Times New Roman" w:hAnsi="Times New Roman" w:cs="Times New Roman"/>
          <w:sz w:val="24"/>
          <w:szCs w:val="24"/>
        </w:rPr>
        <w:t>о роли «белой зарплаты» в формировании пенсии — эта тема не теряет своей актуальности. Особый интерес она вызывает у молодежи.</w:t>
      </w:r>
    </w:p>
    <w:p w:rsid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 xml:space="preserve"> Пока человек молод и здоров, он не задумывается о том, какая у него заработная плата — «белая» или «серая». Главное, что работодатель платит деньги.</w:t>
      </w:r>
    </w:p>
    <w:p w:rsidR="007C75BD" w:rsidRP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>Но время бежит быстро, и рано или поздно, придется всем задуматься о пенсии по возрасту. Застраховать себя от негативных последствий в будущем можно только сделав выбор в пользу официального трудоустройства. Ведь пенсия напрямую зависит от официальной зарплаты работника, с которой уплачиваются страховые взносы.</w:t>
      </w:r>
    </w:p>
    <w:p w:rsidR="007C75BD" w:rsidRP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>Получая «серые» заработные платы, вы лишаете себя большинства социальных гарантий: отпуска по уходу за ребенком, больничного, выходного пособия и многих других положенных выплат. Не получится и договориться с работодателем в случае конфликта, также как и восстановить свои права, ведь доказательств вашего трудоустройства попросту нет.</w:t>
      </w:r>
    </w:p>
    <w:p w:rsidR="007C75BD" w:rsidRP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>К получению заработной платы в «конверте» нельзя относиться легкомысленно. Неофициальная выплата заработной платы («серая зарплата») влечет за собой не только нарушение действующего законодательства, но и ущемление социальных прав работников, в частности, права на достойное пенсионное обеспечение с наступлением пенсионного возраста.</w:t>
      </w:r>
    </w:p>
    <w:p w:rsidR="007C75BD" w:rsidRP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 xml:space="preserve">Если же вы делаете выбор в пользу «белой» заработной платы, обязательно заключайте трудовой договор и контролируйте своего работодателя. </w:t>
      </w:r>
    </w:p>
    <w:p w:rsidR="007C75BD" w:rsidRPr="007C75BD" w:rsidRDefault="007C75BD" w:rsidP="007C7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5BD">
        <w:rPr>
          <w:rFonts w:ascii="Times New Roman" w:eastAsia="Times New Roman" w:hAnsi="Times New Roman" w:cs="Times New Roman"/>
          <w:sz w:val="24"/>
          <w:szCs w:val="24"/>
        </w:rPr>
        <w:t>Узнать о добросовестности своего руководителя вы можете, заказав выписку из своего индивидуального лицевого счета и отследить по ней, отчисляет ли работодатель за вас взносы. Это можно сделать следующими способами: через «Личный кабинет гражданина», размещенного на официальном сайте ПФР; в территориальном органе Пенсионного фонда; через Единый портал государственных и муниципальных услуг </w:t>
      </w:r>
      <w:hyperlink w:history="1">
        <w:r w:rsidRPr="007C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7C75BD">
        <w:rPr>
          <w:rFonts w:ascii="Times New Roman" w:eastAsia="Times New Roman" w:hAnsi="Times New Roman" w:cs="Times New Roman"/>
          <w:sz w:val="24"/>
          <w:szCs w:val="24"/>
        </w:rPr>
        <w:t>; через МФЦ.</w:t>
      </w:r>
    </w:p>
    <w:p w:rsidR="007F1AA4" w:rsidRPr="007F1AA4" w:rsidRDefault="007F1AA4" w:rsidP="00ED0C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031A8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457E5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C75BD"/>
    <w:rsid w:val="007F1AA4"/>
    <w:rsid w:val="00816E18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2413"/>
    <w:rsid w:val="00C34490"/>
    <w:rsid w:val="00C60FA4"/>
    <w:rsid w:val="00C612BE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93320"/>
    <w:rsid w:val="00ED0C6D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38F2-2EFD-4A7F-992E-E9BC6701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2020-02-20T13:38:00Z</dcterms:created>
  <dcterms:modified xsi:type="dcterms:W3CDTF">2020-02-25T11:00:00Z</dcterms:modified>
</cp:coreProperties>
</file>