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ED2AE9" w:rsidRDefault="00567446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ED2AE9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Pr="00ED2AE9" w:rsidRDefault="009C2979" w:rsidP="00ED2AE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23497F" w:rsidRPr="0023497F" w:rsidRDefault="0023497F" w:rsidP="0023497F">
      <w:pPr>
        <w:shd w:val="clear" w:color="auto" w:fill="FFFFFF"/>
        <w:spacing w:before="300" w:after="30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bookmarkStart w:id="1" w:name="_GoBack"/>
      <w:r w:rsidRPr="0023497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Информация для страхователей</w:t>
      </w:r>
      <w:r w:rsidRPr="0023497F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 xml:space="preserve"> о</w:t>
      </w:r>
      <w:r w:rsidRPr="0023497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сроках уведомления работников о выборе способа ведения сведений о трудовой деятельности</w:t>
      </w:r>
      <w:bookmarkEnd w:id="1"/>
      <w:r w:rsidRPr="0023497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и представления сведений о трудовой деятельности по форме СЗВ-ТД</w:t>
      </w:r>
    </w:p>
    <w:p w:rsidR="0023497F" w:rsidRPr="0023497F" w:rsidRDefault="0023497F" w:rsidP="0023497F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3497F">
        <w:rPr>
          <w:rFonts w:ascii="Times New Roman" w:eastAsia="Times New Roman" w:hAnsi="Times New Roman" w:cs="Times New Roman"/>
          <w:color w:val="333333"/>
          <w:sz w:val="24"/>
          <w:szCs w:val="24"/>
        </w:rPr>
        <w:t>Пунктом 4 части 1 статьи 2 Федерального закона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 установлена обязанность работодателя уведомить каждого работника в письменной форме об изменениях в трудовом законодательстве, связанных с формированием сведений о трудовой деятельности в электронном виде, а также о праве работника сделать выбор</w:t>
      </w:r>
      <w:proofErr w:type="gramEnd"/>
      <w:r w:rsidRPr="002349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между продолжением ведения работодателем трудовой книжки или предоставлением ему работодателем сведений о трудовой деятельности путем подачи соответствующего заявления работодателю.</w:t>
      </w:r>
    </w:p>
    <w:p w:rsidR="0023497F" w:rsidRPr="0023497F" w:rsidRDefault="0023497F" w:rsidP="0023497F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497F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Постановлением  Правительства Российской Федерации от 19 июня 2020 г. № 887 «Об особенностях правового регулирования трудовых отношений и иных непосредственно связанных с ними отношений в 2020 году» определено, что вышеуказанное уведомление осуществляется работодателем по 31 октября 2020 года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3497F">
        <w:rPr>
          <w:rFonts w:ascii="Times New Roman" w:eastAsia="Times New Roman" w:hAnsi="Times New Roman" w:cs="Times New Roman"/>
          <w:color w:val="333333"/>
          <w:sz w:val="24"/>
          <w:szCs w:val="24"/>
        </w:rPr>
        <w:t> включительно.</w:t>
      </w:r>
    </w:p>
    <w:p w:rsidR="0023497F" w:rsidRPr="0023497F" w:rsidRDefault="0023497F" w:rsidP="0023497F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3497F">
        <w:rPr>
          <w:rFonts w:ascii="Times New Roman" w:eastAsia="Times New Roman" w:hAnsi="Times New Roman" w:cs="Times New Roman"/>
          <w:color w:val="333333"/>
          <w:sz w:val="24"/>
          <w:szCs w:val="24"/>
        </w:rPr>
        <w:t>Срок для реализации работником права подачи заявления о способе ведения сведений о трудовой деятельности не изменен – до 31 декабря 2020 года включительно.</w:t>
      </w:r>
    </w:p>
    <w:p w:rsidR="0023497F" w:rsidRPr="0023497F" w:rsidRDefault="0023497F" w:rsidP="0023497F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23497F">
        <w:rPr>
          <w:rFonts w:ascii="Times New Roman" w:eastAsia="Times New Roman" w:hAnsi="Times New Roman" w:cs="Times New Roman"/>
          <w:color w:val="333333"/>
          <w:sz w:val="24"/>
          <w:szCs w:val="24"/>
        </w:rPr>
        <w:t>Обращаем внимание, что согласно пунктам 2.4-2.5 статьи 11 Федерального закона от 01.04.1996 № 27-ФЗ «Об индивидуальном (персонифицированном) учете в системе обязательного (пенсионного страхования» в случае подачи зарегистрированным лицом заявления о продолжении ведения страхователем трудовой книжки в соответствии со статьей 66 Трудового кодекса Российской Федерации либо о предоставлении страхователем ему сведений о трудовой деятельности в соответствии со статьей 66 1 Трудового</w:t>
      </w:r>
      <w:proofErr w:type="gramEnd"/>
      <w:r w:rsidRPr="002349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кодекса Российской Федерации страхователь представляет указанные сведения в территориальный орган ПФР в срок  не позднее 15-го числа месяца, следующего за месяцем, в котором имело место подача соответствующего заявления.</w:t>
      </w:r>
    </w:p>
    <w:p w:rsidR="00321E25" w:rsidRPr="00ED2AE9" w:rsidRDefault="00321E25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97F" w:rsidRDefault="0023497F" w:rsidP="002349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97F">
        <w:rPr>
          <w:rFonts w:ascii="Times New Roman" w:eastAsia="Times New Roman" w:hAnsi="Times New Roman" w:cs="Times New Roman"/>
          <w:sz w:val="24"/>
          <w:szCs w:val="24"/>
        </w:rPr>
        <w:t xml:space="preserve">ГУ-Управление Пенсионного фонда РФ № 24 </w:t>
      </w:r>
    </w:p>
    <w:p w:rsidR="00151E71" w:rsidRPr="0023497F" w:rsidRDefault="0023497F" w:rsidP="0023497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3497F">
        <w:rPr>
          <w:rFonts w:ascii="Times New Roman" w:eastAsia="Times New Roman" w:hAnsi="Times New Roman" w:cs="Times New Roman"/>
          <w:sz w:val="24"/>
          <w:szCs w:val="24"/>
        </w:rPr>
        <w:t>по г. Москве и Московской области</w:t>
      </w:r>
    </w:p>
    <w:sectPr w:rsidR="00151E71" w:rsidRPr="0023497F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287B75"/>
    <w:multiLevelType w:val="hybridMultilevel"/>
    <w:tmpl w:val="E81E7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36ACB"/>
    <w:multiLevelType w:val="hybridMultilevel"/>
    <w:tmpl w:val="895866E0"/>
    <w:lvl w:ilvl="0" w:tplc="07B28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3"/>
  </w:num>
  <w:num w:numId="3">
    <w:abstractNumId w:val="14"/>
  </w:num>
  <w:num w:numId="4">
    <w:abstractNumId w:val="19"/>
  </w:num>
  <w:num w:numId="5">
    <w:abstractNumId w:val="26"/>
  </w:num>
  <w:num w:numId="6">
    <w:abstractNumId w:val="13"/>
  </w:num>
  <w:num w:numId="7">
    <w:abstractNumId w:val="20"/>
  </w:num>
  <w:num w:numId="8">
    <w:abstractNumId w:val="21"/>
  </w:num>
  <w:num w:numId="9">
    <w:abstractNumId w:val="22"/>
  </w:num>
  <w:num w:numId="10">
    <w:abstractNumId w:val="7"/>
  </w:num>
  <w:num w:numId="11">
    <w:abstractNumId w:val="6"/>
  </w:num>
  <w:num w:numId="12">
    <w:abstractNumId w:val="15"/>
  </w:num>
  <w:num w:numId="13">
    <w:abstractNumId w:val="24"/>
  </w:num>
  <w:num w:numId="14">
    <w:abstractNumId w:val="27"/>
  </w:num>
  <w:num w:numId="15">
    <w:abstractNumId w:val="3"/>
  </w:num>
  <w:num w:numId="16">
    <w:abstractNumId w:val="5"/>
  </w:num>
  <w:num w:numId="17">
    <w:abstractNumId w:val="8"/>
  </w:num>
  <w:num w:numId="18">
    <w:abstractNumId w:val="10"/>
  </w:num>
  <w:num w:numId="19">
    <w:abstractNumId w:val="25"/>
  </w:num>
  <w:num w:numId="20">
    <w:abstractNumId w:val="17"/>
  </w:num>
  <w:num w:numId="21">
    <w:abstractNumId w:val="0"/>
  </w:num>
  <w:num w:numId="22">
    <w:abstractNumId w:val="2"/>
  </w:num>
  <w:num w:numId="23">
    <w:abstractNumId w:val="4"/>
  </w:num>
  <w:num w:numId="24">
    <w:abstractNumId w:val="16"/>
  </w:num>
  <w:num w:numId="25">
    <w:abstractNumId w:val="1"/>
  </w:num>
  <w:num w:numId="26">
    <w:abstractNumId w:val="18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935F5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C4110"/>
    <w:rsid w:val="001D4F33"/>
    <w:rsid w:val="00202BF8"/>
    <w:rsid w:val="0020650C"/>
    <w:rsid w:val="002313B0"/>
    <w:rsid w:val="0023497F"/>
    <w:rsid w:val="00283952"/>
    <w:rsid w:val="002A25A4"/>
    <w:rsid w:val="002A4706"/>
    <w:rsid w:val="00321E25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E7D8D"/>
    <w:rsid w:val="007F1AA4"/>
    <w:rsid w:val="00823DA4"/>
    <w:rsid w:val="0083039F"/>
    <w:rsid w:val="00895629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56E32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4A8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AE9"/>
    <w:rsid w:val="00ED2B90"/>
    <w:rsid w:val="00EF7E65"/>
    <w:rsid w:val="00F00B54"/>
    <w:rsid w:val="00F23E48"/>
    <w:rsid w:val="00F30949"/>
    <w:rsid w:val="00F34097"/>
    <w:rsid w:val="00F36981"/>
    <w:rsid w:val="00F41685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3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55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7BCD-5870-40B4-8851-B0113D907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2020-08-03T10:59:00Z</dcterms:created>
  <dcterms:modified xsi:type="dcterms:W3CDTF">2020-08-03T10:59:00Z</dcterms:modified>
</cp:coreProperties>
</file>