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34AC5" w:rsidRPr="00234AC5" w:rsidRDefault="00234AC5" w:rsidP="00CA34AE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234AC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лении</w:t>
      </w:r>
      <w:r w:rsidRPr="00234AC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еринского </w:t>
      </w:r>
      <w:r w:rsidRPr="00234AC5">
        <w:rPr>
          <w:rFonts w:ascii="Times New Roman" w:eastAsia="Times New Roman" w:hAnsi="Times New Roman" w:cs="Times New Roman"/>
          <w:b/>
          <w:sz w:val="24"/>
          <w:szCs w:val="24"/>
        </w:rPr>
        <w:t>капитал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34AC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оплату образовательных услуг</w:t>
      </w:r>
    </w:p>
    <w:bookmarkEnd w:id="1"/>
    <w:p w:rsidR="00234AC5" w:rsidRPr="00234AC5" w:rsidRDefault="00234AC5" w:rsidP="00234AC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AC5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начала учебного года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что с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редства материнского капитала можно нап</w:t>
      </w:r>
      <w:r w:rsidR="00CA34A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 xml:space="preserve">авить на оплату платных образовательных услуг. </w:t>
      </w:r>
    </w:p>
    <w:p w:rsidR="00234AC5" w:rsidRDefault="00234AC5" w:rsidP="00234A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AC5">
        <w:rPr>
          <w:rFonts w:ascii="Times New Roman" w:eastAsia="Times New Roman" w:hAnsi="Times New Roman" w:cs="Times New Roman"/>
          <w:sz w:val="24"/>
          <w:szCs w:val="24"/>
        </w:rPr>
        <w:t>Если в семье есть сертификат на материнский (семейный) капитал, а кто-то из детей является абитуриентом, то эти средства можно направить оплату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услуг.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Направить материнский капитал можно на образование любого из детей, в случае, когда ребенку, давшему право на материнский семейный капитал, исполнилось три года, и ребенок, начинающий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старше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CA34AE" w:rsidRDefault="00234AC5" w:rsidP="00234A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AC5">
        <w:rPr>
          <w:rFonts w:ascii="Times New Roman" w:eastAsia="Times New Roman" w:hAnsi="Times New Roman" w:cs="Times New Roman"/>
          <w:sz w:val="24"/>
          <w:szCs w:val="24"/>
        </w:rPr>
        <w:t>Оплатить обучение ребенка возможно в любом образовательном учреждении на территории Российской Федерации, имеющего право на оказание соответствующих образовательных услуг. Это могут быть как государственные, так и муниципальные учреждения. Также средствами ма</w:t>
      </w:r>
      <w:r w:rsidR="00CA34A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>еринского капитала можно оплатить обучение в негосударственных учебных заведениях.</w:t>
      </w:r>
    </w:p>
    <w:p w:rsidR="00CA34AE" w:rsidRDefault="00234AC5" w:rsidP="00234A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AC5">
        <w:rPr>
          <w:rFonts w:ascii="Times New Roman" w:eastAsia="Times New Roman" w:hAnsi="Times New Roman" w:cs="Times New Roman"/>
          <w:sz w:val="24"/>
          <w:szCs w:val="24"/>
        </w:rPr>
        <w:t>За счет средств материнского (семейного) капитала также можно оплатить и проживание ребенка в общежитии, предоставляемом образовательной организацией на период обучения.</w:t>
      </w:r>
    </w:p>
    <w:p w:rsidR="00234AC5" w:rsidRDefault="00234AC5" w:rsidP="00234A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AC5">
        <w:rPr>
          <w:rFonts w:ascii="Times New Roman" w:eastAsia="Times New Roman" w:hAnsi="Times New Roman" w:cs="Times New Roman"/>
          <w:sz w:val="24"/>
          <w:szCs w:val="24"/>
        </w:rPr>
        <w:t>Кроме того, направить средства материнского капитала возможно, не дожидаясь 3- х летнего возраста ребенка, с рождением которого возникло право на материнский капитал, на содержание младших детей в дошкольном образовательном учреждении.</w:t>
      </w:r>
    </w:p>
    <w:p w:rsidR="00CA34AE" w:rsidRDefault="00CA34AE" w:rsidP="00234AC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34A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34AC5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301F3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62024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46548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A34AE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425B-B563-4139-A2C2-0EE4F3AE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2020-08-20T13:25:00Z</dcterms:created>
  <dcterms:modified xsi:type="dcterms:W3CDTF">2020-08-20T13:25:00Z</dcterms:modified>
</cp:coreProperties>
</file>