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64814" w:rsidRPr="00264814" w:rsidRDefault="00264814" w:rsidP="00264814">
      <w:pPr>
        <w:shd w:val="clear" w:color="auto" w:fill="FFFFFF"/>
        <w:spacing w:after="0" w:line="240" w:lineRule="auto"/>
        <w:ind w:firstLine="284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2648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Изменить страховщика для управления пенсионными накоплениями можно до 1 декабря</w:t>
      </w:r>
    </w:p>
    <w:bookmarkEnd w:id="1"/>
    <w:p w:rsidR="00264814" w:rsidRPr="00264814" w:rsidRDefault="00264814" w:rsidP="00264814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 ПФР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 </w:t>
      </w:r>
      <w:r w:rsidRPr="002648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64814">
        <w:rPr>
          <w:rFonts w:ascii="Times New Roman" w:eastAsia="Times New Roman" w:hAnsi="Times New Roman" w:cs="Times New Roman"/>
          <w:sz w:val="24"/>
          <w:szCs w:val="24"/>
        </w:rPr>
        <w:t>напоминает, что граждане, формирующие пенсионные накопления, самостоятельно выбирают </w:t>
      </w:r>
      <w:hyperlink r:id="rId7" w:tooltip="страховщика" w:history="1">
        <w:r w:rsidRPr="00264814">
          <w:rPr>
            <w:rFonts w:ascii="Times New Roman" w:eastAsia="Times New Roman" w:hAnsi="Times New Roman" w:cs="Times New Roman"/>
            <w:sz w:val="24"/>
            <w:szCs w:val="24"/>
          </w:rPr>
          <w:t>страховщика</w:t>
        </w:r>
      </w:hyperlink>
      <w:r w:rsidRPr="00264814">
        <w:rPr>
          <w:rFonts w:ascii="Times New Roman" w:eastAsia="Times New Roman" w:hAnsi="Times New Roman" w:cs="Times New Roman"/>
          <w:sz w:val="24"/>
          <w:szCs w:val="24"/>
        </w:rPr>
        <w:t> для увеличения будущей накопительной пенсии: Пенсионный фонд России (ПФР) или негосударственный пенсионный фонд (</w:t>
      </w:r>
      <w:hyperlink r:id="rId8" w:tooltip="НПФ" w:history="1">
        <w:r w:rsidRPr="00264814">
          <w:rPr>
            <w:rFonts w:ascii="Times New Roman" w:eastAsia="Times New Roman" w:hAnsi="Times New Roman" w:cs="Times New Roman"/>
            <w:sz w:val="24"/>
            <w:szCs w:val="24"/>
          </w:rPr>
          <w:t>НПФ</w:t>
        </w:r>
      </w:hyperlink>
      <w:r w:rsidRPr="00264814">
        <w:rPr>
          <w:rFonts w:ascii="Times New Roman" w:eastAsia="Times New Roman" w:hAnsi="Times New Roman" w:cs="Times New Roman"/>
          <w:sz w:val="24"/>
          <w:szCs w:val="24"/>
        </w:rPr>
        <w:t>). Если гражданин решил в текущем году сменить страховщика, то заявление об этом необходимо подать  до 1 декабря.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4814">
        <w:rPr>
          <w:rFonts w:ascii="Times New Roman" w:eastAsia="Times New Roman" w:hAnsi="Times New Roman" w:cs="Times New Roman"/>
          <w:sz w:val="24"/>
          <w:szCs w:val="24"/>
        </w:rPr>
        <w:t>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другую, смены страховщика не происходит – им остается Пенсионный фонд России.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14">
        <w:rPr>
          <w:rFonts w:ascii="Times New Roman" w:eastAsia="Times New Roman" w:hAnsi="Times New Roman" w:cs="Times New Roman"/>
          <w:sz w:val="24"/>
          <w:szCs w:val="24"/>
        </w:rPr>
        <w:t>Принимая решение о смене страховщика важно помнить, что переход от одного к другому чаще, чем один раз в  пять лет, может повлечь потерю инвестиционного дохода.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14">
        <w:rPr>
          <w:rFonts w:ascii="Times New Roman" w:eastAsia="Times New Roman" w:hAnsi="Times New Roman" w:cs="Times New Roman"/>
          <w:sz w:val="24"/>
          <w:szCs w:val="24"/>
        </w:rPr>
        <w:t>В 2020 году направить заявление о досрочном переходе к другому страховщику и не потерять инвестиционный доход могут граждане, которые начали формировать свои пенсионные накопления у текущего страховщика до 2011 года (включительно) или в 2016 году. Во всех остальных случаях досрочный переход может повлечь потерю инвестиционного дохода. Информация о возможной потере инвестиционного дохода в случае досрочного перевода пенсионных накоплений отражается в уведомлении, которое выдается  гражданину при подаче заявления.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14">
        <w:rPr>
          <w:rFonts w:ascii="Times New Roman" w:eastAsia="Times New Roman" w:hAnsi="Times New Roman" w:cs="Times New Roman"/>
          <w:sz w:val="24"/>
          <w:szCs w:val="24"/>
        </w:rPr>
        <w:t>Подать заявление о переводе пенсионных накоплений в НПФ или ПФР можно до 1 декабря.  Если гражданин изменит свое решение, то в течение декабря он может отозвать поданное заявление о переходе. Заявления формализованы.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14">
        <w:rPr>
          <w:rFonts w:ascii="Times New Roman" w:eastAsia="Times New Roman" w:hAnsi="Times New Roman" w:cs="Times New Roman"/>
          <w:sz w:val="24"/>
          <w:szCs w:val="24"/>
        </w:rPr>
        <w:t>Заявление можно подать следующими способами: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6481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, через портал государственных услуг путем заполнения интерактивной формы заявления (уведомления) с подписанием его усиленной квалифицированной электронной подписью, которая выдается удостоверяющими центрами, аккредитованными </w:t>
      </w:r>
      <w:proofErr w:type="spellStart"/>
      <w:r w:rsidRPr="00264814">
        <w:rPr>
          <w:rFonts w:ascii="Times New Roman" w:eastAsia="Times New Roman" w:hAnsi="Times New Roman" w:cs="Times New Roman"/>
          <w:sz w:val="24"/>
          <w:szCs w:val="24"/>
        </w:rPr>
        <w:t>Минкомсвязью</w:t>
      </w:r>
      <w:proofErr w:type="spellEnd"/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  лично или через представителя в клиентскую службу ПФР.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814">
        <w:rPr>
          <w:rFonts w:ascii="Times New Roman" w:eastAsia="Times New Roman" w:hAnsi="Times New Roman" w:cs="Times New Roman"/>
          <w:sz w:val="24"/>
          <w:szCs w:val="24"/>
        </w:rPr>
        <w:t xml:space="preserve">Выяснить, какой страховщик (ПФР или НПФ) управляет накоплениями и  с какого периода, можно в личном кабинете на сайте ПФР и портале </w:t>
      </w:r>
      <w:proofErr w:type="spellStart"/>
      <w:r w:rsidRPr="0026481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64814">
        <w:rPr>
          <w:rFonts w:ascii="Times New Roman" w:eastAsia="Times New Roman" w:hAnsi="Times New Roman" w:cs="Times New Roman"/>
          <w:sz w:val="24"/>
          <w:szCs w:val="24"/>
        </w:rPr>
        <w:t>, запросив выписку о состоянии индивидуального лицевого счета.</w:t>
      </w:r>
    </w:p>
    <w:p w:rsidR="00264814" w:rsidRPr="00264814" w:rsidRDefault="00264814" w:rsidP="0026481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814">
        <w:rPr>
          <w:rFonts w:ascii="Times New Roman" w:eastAsia="Times New Roman" w:hAnsi="Times New Roman" w:cs="Times New Roman"/>
          <w:sz w:val="24"/>
          <w:szCs w:val="24"/>
        </w:rPr>
        <w:t>Подробную информацию о порядке и условиях выплаты средств пенсионных накоплений можно получить на сайте </w:t>
      </w:r>
      <w:hyperlink r:id="rId9" w:tgtFrame="_blank" w:history="1">
        <w:r w:rsidRPr="00264814">
          <w:rPr>
            <w:rFonts w:ascii="Times New Roman" w:eastAsia="Times New Roman" w:hAnsi="Times New Roman" w:cs="Times New Roman"/>
            <w:sz w:val="24"/>
            <w:szCs w:val="24"/>
          </w:rPr>
          <w:t>Пенсионного фонда России</w:t>
        </w:r>
      </w:hyperlink>
      <w:r w:rsidRPr="00264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04" w:rsidRPr="00264814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6481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1F6DF8"/>
    <w:rsid w:val="00202BF8"/>
    <w:rsid w:val="0020650C"/>
    <w:rsid w:val="002313B0"/>
    <w:rsid w:val="00264814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hovskaya.bezformata.com/word/npf/25738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hovskaya.bezformata.com/word/strahovshiku/283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63D7-6417-498C-AB96-58089E0D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2020-11-11T07:26:00Z</dcterms:created>
  <dcterms:modified xsi:type="dcterms:W3CDTF">2020-11-11T07:26:00Z</dcterms:modified>
</cp:coreProperties>
</file>