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1D118B" w:rsidRPr="001D118B" w:rsidRDefault="001D118B" w:rsidP="001D118B">
      <w:pPr>
        <w:keepNext/>
        <w:keepLines/>
        <w:shd w:val="clear" w:color="auto" w:fill="FFFFFF"/>
        <w:spacing w:after="0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1D118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Обращайтесь за назначением пенсии заблаговременно</w:t>
      </w:r>
    </w:p>
    <w:bookmarkEnd w:id="1"/>
    <w:p w:rsidR="001D118B" w:rsidRPr="001D118B" w:rsidRDefault="001D118B" w:rsidP="001D11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ПФР</w:t>
      </w:r>
      <w:r w:rsidRPr="001D118B">
        <w:rPr>
          <w:rFonts w:ascii="Times New Roman" w:eastAsia="Times New Roman" w:hAnsi="Times New Roman" w:cs="Times New Roman"/>
          <w:sz w:val="24"/>
          <w:szCs w:val="24"/>
        </w:rPr>
        <w:t xml:space="preserve"> № 24 по г. Москве и Московской области напоминает, </w:t>
      </w: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первое обращение по вопросу предстоящего назначения пенсии по старости гражданам следует делать в территориальный орган ПФР заблаговременно. Именно это позволит назначить пенсию своевременно, в полном объеме, с учетом всех заработанных пенсионных прав.   </w:t>
      </w:r>
    </w:p>
    <w:p w:rsidR="001D118B" w:rsidRPr="001D118B" w:rsidRDefault="001D118B" w:rsidP="001D11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Заблаговременное обращение по вопросу предстоящего установления пенсии -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года</w:t>
      </w: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назначения - позволит специалистам отдела оценки пенсионных прав провести предварительную оценку имеющихся документов, дать необходимые консультации и главное, в случае недостающих сведений или необходимости подтверждения или уточнения сведений, - направить соответствующие запросы в организации, где трудился гражданин, в архивные учреждения - для подтверждения периодов работы, продолжительности трудового стажа, размера заработка и т</w:t>
      </w:r>
      <w:proofErr w:type="gramEnd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.д.  Если мероприятия по уточнению данных о стаже, в том числе о специальном стаже, будут начаты и завершены до достижения заявителем пенсионного возраста, то страховая пенсия по старости будет назначена в день наступления права: для мужчин в день 65-летия,  для женщин в день 60-летия </w:t>
      </w:r>
      <w:proofErr w:type="gramStart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 </w:t>
      </w:r>
      <w:proofErr w:type="gramEnd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с учетом переходных положений).</w:t>
      </w:r>
    </w:p>
    <w:p w:rsidR="001D118B" w:rsidRPr="001D118B" w:rsidRDefault="001D118B" w:rsidP="001D11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За месяц до наступления пенсионного возраста граждане обязательно должны подать личное заявление на установление пенсии. Если гражданин удовлетворен полнотой сведений на своем индивидуальном лицевом счете, он может подать заявление в электронном виде в </w:t>
      </w:r>
      <w:hyperlink r:id="rId7" w:anchor="services-f" w:history="1">
        <w:r w:rsidRPr="001D118B">
          <w:rPr>
            <w:rFonts w:ascii="Times New Roman" w:eastAsia="Times New Roman" w:hAnsi="Times New Roman" w:cs="Times New Roman"/>
            <w:sz w:val="24"/>
            <w:szCs w:val="24"/>
          </w:rPr>
          <w:t>«Личном кабинете гражданина»</w:t>
        </w:r>
      </w:hyperlink>
      <w:r w:rsidRPr="001D118B">
        <w:rPr>
          <w:rFonts w:ascii="Times New Roman" w:eastAsia="Times New Roman" w:hAnsi="Times New Roman" w:cs="Times New Roman"/>
          <w:sz w:val="24"/>
          <w:szCs w:val="24"/>
        </w:rPr>
        <w:t> на официальном сайте ПФР.</w:t>
      </w:r>
    </w:p>
    <w:p w:rsidR="001D118B" w:rsidRPr="001D118B" w:rsidRDefault="001D118B" w:rsidP="001D11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Своевременное установление пенсии, само по себе являющееся позитивным финансовым фактором, позволяет гражданам также своевременно получить полагающиеся доплаты по линии социальной защиты населения.  </w:t>
      </w:r>
    </w:p>
    <w:p w:rsidR="001D118B" w:rsidRPr="001D118B" w:rsidRDefault="001D118B" w:rsidP="001D11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предварительной оценки документов, необходимых для назначения страховой пенсии по старости, в рамках заблаговременной работы гражданам необходимо представить:            </w:t>
      </w:r>
    </w:p>
    <w:p w:rsidR="001D118B" w:rsidRPr="001D118B" w:rsidRDefault="001D118B" w:rsidP="001D118B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паспорт;</w:t>
      </w:r>
    </w:p>
    <w:p w:rsidR="001D118B" w:rsidRPr="001D118B" w:rsidRDefault="001D118B" w:rsidP="001D118B">
      <w:pPr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трудовую книжку и (или) другие документы, подтверждающие периоды работы и (или) иной деятельности, в том числе на соответствующих видах работ (справки, подтверждающие периоды льготной работы);</w:t>
      </w:r>
    </w:p>
    <w:p w:rsidR="001D118B" w:rsidRPr="001D118B" w:rsidRDefault="001D118B" w:rsidP="001D118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   </w:t>
      </w: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подтверждения дополнительных обстоятельств:</w:t>
      </w:r>
    </w:p>
    <w:p w:rsidR="001D118B" w:rsidRPr="001D118B" w:rsidRDefault="001D118B" w:rsidP="001D118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военный билет;</w:t>
      </w:r>
    </w:p>
    <w:p w:rsidR="001D118B" w:rsidRPr="001D118B" w:rsidRDefault="001D118B" w:rsidP="001D118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свидетельство о браке (при  наличии  смены  фамилии);</w:t>
      </w:r>
    </w:p>
    <w:p w:rsidR="001D118B" w:rsidRPr="001D118B" w:rsidRDefault="001D118B" w:rsidP="001D118B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свидетельства о рождении детей;</w:t>
      </w:r>
    </w:p>
    <w:p w:rsidR="001D118B" w:rsidRPr="001D118B" w:rsidRDefault="001D118B" w:rsidP="001D11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Другим способом установления пенсий гражданам является вариант в рамках электронного информационного взаимодействия Отделения ПФР с работодателями по предоставлению документов, необходимых для назначения пенсии сотрудникам, выходящим на пенсию в ближайший год. В этом случае, в рамках заключенного соглашения, кадровые службы  организаций направляют документы и заявления граждан в территориальные органы Отделения ПФР по г. Москве и Московской области, что существенно экономит </w:t>
      </w:r>
      <w:proofErr w:type="gramStart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</w:t>
      </w:r>
      <w:proofErr w:type="gramEnd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самих граждан, так и время, необходимое для назначения пенсий.</w:t>
      </w:r>
    </w:p>
    <w:p w:rsidR="001D118B" w:rsidRPr="001D118B" w:rsidRDefault="001D118B" w:rsidP="001D118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Благодаря соглашению организации Москвы и Московской области получают возможность заблаговременно направлять в Пенсионный фонд сведения о сотрудниках (списки и все необходимые документы), принявших решение в ближайшие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обратиться за назначением пенсии. Передача данных осуществляется </w:t>
      </w:r>
      <w:proofErr w:type="gramStart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>по защищенным каналам связи с использованием усиленной квалифицированной электронной подписи работодателя в соответствии с требованиями к защите</w:t>
      </w:r>
      <w:proofErr w:type="gramEnd"/>
      <w:r w:rsidRPr="001D11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персональных данных граждан, которые установлены законодательством Российской Федерации.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DC2DD2" w:rsidRDefault="00DC2DD2" w:rsidP="00DC2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0650C" w:rsidRDefault="002217D3" w:rsidP="00DC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030AA"/>
    <w:multiLevelType w:val="multilevel"/>
    <w:tmpl w:val="5F52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674A2"/>
    <w:multiLevelType w:val="multilevel"/>
    <w:tmpl w:val="773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5"/>
  </w:num>
  <w:num w:numId="11">
    <w:abstractNumId w:val="2"/>
  </w:num>
  <w:num w:numId="12">
    <w:abstractNumId w:val="12"/>
  </w:num>
  <w:num w:numId="13">
    <w:abstractNumId w:val="19"/>
  </w:num>
  <w:num w:numId="14">
    <w:abstractNumId w:val="23"/>
  </w:num>
  <w:num w:numId="15">
    <w:abstractNumId w:val="0"/>
  </w:num>
  <w:num w:numId="16">
    <w:abstractNumId w:val="1"/>
  </w:num>
  <w:num w:numId="17">
    <w:abstractNumId w:val="6"/>
  </w:num>
  <w:num w:numId="18">
    <w:abstractNumId w:val="8"/>
  </w:num>
  <w:num w:numId="19">
    <w:abstractNumId w:val="20"/>
  </w:num>
  <w:num w:numId="20">
    <w:abstractNumId w:val="13"/>
  </w:num>
  <w:num w:numId="21">
    <w:abstractNumId w:val="4"/>
  </w:num>
  <w:num w:numId="22">
    <w:abstractNumId w:val="2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118B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5691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C2DD2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242F-2C42-4380-8F0F-1284F44C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2020-11-18T07:50:00Z</dcterms:created>
  <dcterms:modified xsi:type="dcterms:W3CDTF">2020-11-18T07:50:00Z</dcterms:modified>
</cp:coreProperties>
</file>