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5B6269" w:rsidRPr="005B6269" w:rsidRDefault="005B6269" w:rsidP="005B6269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5B6269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Успеть до 31 декабря: сообщите о выборе трудовой книжки</w:t>
      </w:r>
    </w:p>
    <w:bookmarkEnd w:id="1"/>
    <w:p w:rsidR="005B6269" w:rsidRPr="005B6269" w:rsidRDefault="005B6269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269">
        <w:rPr>
          <w:rFonts w:ascii="Times New Roman" w:eastAsia="Times New Roman" w:hAnsi="Times New Roman" w:cs="Times New Roman"/>
          <w:sz w:val="24"/>
          <w:szCs w:val="24"/>
        </w:rPr>
        <w:t>Управление Пенсионного фонда РФ № 24 по г. Москве и Московской области</w:t>
      </w:r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напоминает, </w:t>
      </w:r>
      <w:r w:rsidRPr="005B626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что до 31 декабря 2020 года включительно работающим гражданам  необходимо подать работодателю письменное заявление о ведении трудовой книжки в электронном виде или о сохранении бумажной</w:t>
      </w:r>
    </w:p>
    <w:p w:rsidR="005B6269" w:rsidRPr="005B6269" w:rsidRDefault="005B6269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Сотрудники, выбравшие </w:t>
      </w:r>
      <w:hyperlink r:id="rId7" w:history="1">
        <w:r w:rsidRPr="005B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электронную трудовую книжку</w:t>
        </w:r>
      </w:hyperlink>
      <w:proofErr w:type="gramStart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 ,</w:t>
      </w:r>
      <w:proofErr w:type="gramEnd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электронной</w:t>
      </w:r>
      <w:proofErr w:type="gramEnd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, так как является источником сведений о трудовой деятельности до 2020 года. В настоящее время в электронной версии фиксируются сведения с 2020 года.</w:t>
      </w:r>
    </w:p>
    <w:p w:rsidR="005B6269" w:rsidRPr="005B6269" w:rsidRDefault="005B6269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 работникам, кто оставит бумажную трудовую книжку, работодатель будет вносить </w:t>
      </w:r>
      <w:proofErr w:type="gramStart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</w:t>
      </w:r>
      <w:proofErr w:type="gramEnd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в бумажную, так и в электронную трудовую книжку.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5B6269" w:rsidRPr="005B6269" w:rsidRDefault="005B6269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5B6269" w:rsidRPr="005B6269" w:rsidRDefault="005B6269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ознакомиться с данными, имеющимися в электронной трудовой книжке, можно в </w:t>
      </w:r>
      <w:hyperlink r:id="rId8" w:anchor="services-f" w:history="1">
        <w:r w:rsidRPr="005B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</w:t>
        </w:r>
      </w:hyperlink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  на сайте ПФР или на </w:t>
      </w:r>
      <w:hyperlink r:id="rId9" w:history="1">
        <w:r w:rsidRPr="005B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 w:rsidRPr="005B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в бумажном виде, подав заявку работодателю (по последнему месту работы), в </w:t>
      </w:r>
      <w:hyperlink r:id="rId10" w:history="1">
        <w:r w:rsidRPr="005B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территориальный </w:t>
        </w:r>
        <w:proofErr w:type="spellStart"/>
        <w:r w:rsidRPr="005B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</w:t>
        </w:r>
      </w:hyperlink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Отделения</w:t>
      </w:r>
      <w:proofErr w:type="spellEnd"/>
      <w:r w:rsidRPr="005B62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 по г. Москве и Московской области, в МФЦ. Услуга носит экстерриториальный характер, без привязки к месту жительства или работы.</w:t>
      </w:r>
    </w:p>
    <w:p w:rsidR="00FA6967" w:rsidRPr="00FA6967" w:rsidRDefault="00FA6967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17A04" w:rsidRPr="005B6269" w:rsidRDefault="00D17A04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DD487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5B6269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33FB3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4877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A6967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et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/branches/moscow/conta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95D5-FA6B-4304-832F-C5D691E4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2020-12-17T13:04:00Z</dcterms:created>
  <dcterms:modified xsi:type="dcterms:W3CDTF">2020-12-17T13:04:00Z</dcterms:modified>
</cp:coreProperties>
</file>