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90456" w:rsidRPr="00990456" w:rsidRDefault="00990456" w:rsidP="00990456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9904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 длительный стаж – досрочное назначение пенсии</w:t>
      </w:r>
    </w:p>
    <w:bookmarkEnd w:id="1"/>
    <w:p w:rsidR="00990456" w:rsidRDefault="00990456" w:rsidP="009904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456" w:rsidRPr="00990456" w:rsidRDefault="00990456" w:rsidP="009904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990456">
        <w:rPr>
          <w:rFonts w:ascii="Times New Roman" w:eastAsia="Times New Roman" w:hAnsi="Times New Roman" w:cs="Times New Roman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24 </w:t>
      </w:r>
      <w:r w:rsidRPr="00990456">
        <w:rPr>
          <w:rFonts w:ascii="Times New Roman" w:eastAsia="Times New Roman" w:hAnsi="Times New Roman" w:cs="Times New Roman"/>
          <w:sz w:val="24"/>
          <w:szCs w:val="24"/>
        </w:rPr>
        <w:t>по г. Москве и Московской области напоминает, что Федеральным законом от 03.10.2018 № 350-ФЗ «О внесении изменений в отдельные законодательные акты РФ по вопросам назначения и выплаты пенсий» закреплено право граждан, имеющих большой страховой стаж, выйти на пенсию досрочно.</w:t>
      </w:r>
    </w:p>
    <w:p w:rsidR="00990456" w:rsidRPr="00990456" w:rsidRDefault="00990456" w:rsidP="009904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Так, лицам, имеющим страховой стаж не менее 42 лет (для мужчин) и 37 лет (для женщин), страховая пенсия по старости назначается на 2 года ранее общеустановленного пенсионного возраста, но не ранее достижения 60 лет (для мужчин) и 55 лет (для женщин).</w:t>
      </w:r>
    </w:p>
    <w:p w:rsidR="00990456" w:rsidRPr="00990456" w:rsidRDefault="00990456" w:rsidP="009904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56">
        <w:rPr>
          <w:rFonts w:ascii="Times New Roman" w:eastAsia="Times New Roman" w:hAnsi="Times New Roman" w:cs="Times New Roman"/>
          <w:sz w:val="24"/>
          <w:szCs w:val="24"/>
        </w:rPr>
        <w:t>Согласно Федеральному закону от 28.12.2013 № 400-ФЗ «О страховых пенсиях» при исчислении страхового стажа – 37 лет для женщин и 42 года для мужчин – в него включаются следующие периоды:</w:t>
      </w:r>
    </w:p>
    <w:p w:rsidR="00990456" w:rsidRPr="00990456" w:rsidRDefault="00990456" w:rsidP="00990456">
      <w:pPr>
        <w:numPr>
          <w:ilvl w:val="0"/>
          <w:numId w:val="24"/>
        </w:numPr>
        <w:tabs>
          <w:tab w:val="clear" w:pos="72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56">
        <w:rPr>
          <w:rFonts w:ascii="Times New Roman" w:eastAsia="Times New Roman" w:hAnsi="Times New Roman" w:cs="Times New Roman"/>
          <w:sz w:val="24"/>
          <w:szCs w:val="24"/>
        </w:rPr>
        <w:t>периоды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</w:p>
    <w:p w:rsidR="00990456" w:rsidRPr="00990456" w:rsidRDefault="00990456" w:rsidP="00990456">
      <w:pPr>
        <w:numPr>
          <w:ilvl w:val="0"/>
          <w:numId w:val="24"/>
        </w:numPr>
        <w:tabs>
          <w:tab w:val="clear" w:pos="72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56">
        <w:rPr>
          <w:rFonts w:ascii="Times New Roman" w:eastAsia="Times New Roman" w:hAnsi="Times New Roman" w:cs="Times New Roman"/>
          <w:sz w:val="24"/>
          <w:szCs w:val="24"/>
        </w:rPr>
        <w:t>период получения пособия по обязательному социальному страхованию в период временной нетрудоспособности.</w:t>
      </w:r>
    </w:p>
    <w:p w:rsidR="00990456" w:rsidRPr="00990456" w:rsidRDefault="00990456" w:rsidP="009904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Так называемые </w:t>
      </w:r>
      <w:proofErr w:type="spellStart"/>
      <w:r w:rsidRPr="00990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нестраховые</w:t>
      </w:r>
      <w:proofErr w:type="spellEnd"/>
      <w:r w:rsidRPr="00990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периоды – уход за детьми до 1,5 лет, уход за нетрудоспособными гражданами, служба в армии по призыву и другие – в данном случае в страховой стаж, дающий право на назначение досрочной пенсии по этому основанию, не засчитываются.</w:t>
      </w:r>
    </w:p>
    <w:p w:rsidR="00990456" w:rsidRPr="00990456" w:rsidRDefault="00990456" w:rsidP="009904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56">
        <w:rPr>
          <w:rFonts w:ascii="Times New Roman" w:eastAsia="Times New Roman" w:hAnsi="Times New Roman" w:cs="Times New Roman"/>
          <w:sz w:val="24"/>
          <w:szCs w:val="24"/>
        </w:rPr>
        <w:t>Напомним, проверить имеющийся на сегодняшний день стаж можно в личном кабинете на </w:t>
      </w:r>
      <w:hyperlink r:id="rId7" w:history="1">
        <w:r w:rsidRPr="00990456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сайте ПФР</w:t>
        </w:r>
      </w:hyperlink>
      <w:r w:rsidRPr="00990456">
        <w:rPr>
          <w:rFonts w:ascii="Times New Roman" w:eastAsia="Times New Roman" w:hAnsi="Times New Roman" w:cs="Times New Roman"/>
          <w:sz w:val="24"/>
          <w:szCs w:val="24"/>
        </w:rPr>
        <w:t> или портале </w:t>
      </w:r>
      <w:proofErr w:type="spellStart"/>
      <w:r w:rsidRPr="0099045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9045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"https://www.gosuslugi.ru/" </w:instrText>
      </w:r>
      <w:r w:rsidRPr="0099045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90456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госуслуг</w:t>
      </w:r>
      <w:proofErr w:type="spellEnd"/>
      <w:r w:rsidRPr="0099045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90456">
        <w:rPr>
          <w:rFonts w:ascii="Times New Roman" w:eastAsia="Times New Roman" w:hAnsi="Times New Roman" w:cs="Times New Roman"/>
          <w:sz w:val="24"/>
          <w:szCs w:val="24"/>
        </w:rPr>
        <w:t>. Выписку о состоянии индивидуального лицевого счета, где содержатся сведения о стаже, можно также получить в клиентских службах ПФР или в МФЦ. Если какие-либо сведения не учтены или учтены не в полном объеме, необходимо представить в Пенсионный фонд заявление о корректировке сведений индивидуального (персонифицированного) учета и внесении уточнений (дополнений) в индивидуальный лицевой счет.</w:t>
      </w:r>
    </w:p>
    <w:p w:rsidR="00990456" w:rsidRPr="00990456" w:rsidRDefault="00990456" w:rsidP="009904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5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90456">
        <w:rPr>
          <w:rFonts w:ascii="Times New Roman" w:eastAsia="Times New Roman" w:hAnsi="Times New Roman" w:cs="Times New Roman"/>
          <w:sz w:val="24"/>
          <w:szCs w:val="24"/>
        </w:rPr>
        <w:t>Заявление можно подать:</w:t>
      </w:r>
    </w:p>
    <w:p w:rsidR="00990456" w:rsidRPr="00990456" w:rsidRDefault="00990456" w:rsidP="00990456">
      <w:pPr>
        <w:numPr>
          <w:ilvl w:val="0"/>
          <w:numId w:val="25"/>
        </w:numPr>
        <w:tabs>
          <w:tab w:val="clear" w:pos="72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56">
        <w:rPr>
          <w:rFonts w:ascii="Times New Roman" w:eastAsia="Times New Roman" w:hAnsi="Times New Roman" w:cs="Times New Roman"/>
          <w:sz w:val="24"/>
          <w:szCs w:val="24"/>
        </w:rPr>
        <w:t>лично или через своего представителя в клиентской службе ПФР;</w:t>
      </w:r>
    </w:p>
    <w:p w:rsidR="00990456" w:rsidRPr="00990456" w:rsidRDefault="00990456" w:rsidP="00990456">
      <w:pPr>
        <w:numPr>
          <w:ilvl w:val="0"/>
          <w:numId w:val="25"/>
        </w:numPr>
        <w:tabs>
          <w:tab w:val="clear" w:pos="72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56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 через личный кабинет на сайте ПФР или портале </w:t>
      </w:r>
      <w:proofErr w:type="spellStart"/>
      <w:r w:rsidRPr="00990456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990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456" w:rsidRPr="00990456" w:rsidRDefault="00990456" w:rsidP="009904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456">
        <w:rPr>
          <w:rFonts w:ascii="Times New Roman" w:eastAsia="Times New Roman" w:hAnsi="Times New Roman" w:cs="Times New Roman"/>
          <w:sz w:val="24"/>
          <w:szCs w:val="24"/>
        </w:rPr>
        <w:t xml:space="preserve">Обратиться с заявлением можно в любую клиентскую службу ПФР независимо от места жительства, места пребывания, места фактического проживания. Одновременно с заявлением необходимо </w:t>
      </w:r>
      <w:proofErr w:type="gramStart"/>
      <w:r w:rsidRPr="00990456">
        <w:rPr>
          <w:rFonts w:ascii="Times New Roman" w:eastAsia="Times New Roman" w:hAnsi="Times New Roman" w:cs="Times New Roman"/>
          <w:sz w:val="24"/>
          <w:szCs w:val="24"/>
        </w:rPr>
        <w:t>предоставить документ</w:t>
      </w:r>
      <w:proofErr w:type="gramEnd"/>
      <w:r w:rsidRPr="00990456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 документы, подтверждающие недостающие сведения.</w:t>
      </w:r>
    </w:p>
    <w:p w:rsidR="00AB5292" w:rsidRPr="00990456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4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990456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0456">
        <w:rPr>
          <w:rFonts w:ascii="Times New Roman" w:hAnsi="Times New Roman" w:cs="Times New Roman"/>
          <w:sz w:val="24"/>
          <w:szCs w:val="24"/>
        </w:rPr>
        <w:t xml:space="preserve">    </w:t>
      </w:r>
      <w:r w:rsidR="002217D3" w:rsidRPr="00990456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 w:rsidRPr="00990456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9904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990456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380"/>
    <w:multiLevelType w:val="multilevel"/>
    <w:tmpl w:val="4CDC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A2CD9"/>
    <w:multiLevelType w:val="multilevel"/>
    <w:tmpl w:val="9DF2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5"/>
  </w:num>
  <w:num w:numId="5">
    <w:abstractNumId w:val="22"/>
  </w:num>
  <w:num w:numId="6">
    <w:abstractNumId w:val="10"/>
  </w:num>
  <w:num w:numId="7">
    <w:abstractNumId w:val="16"/>
  </w:num>
  <w:num w:numId="8">
    <w:abstractNumId w:val="17"/>
  </w:num>
  <w:num w:numId="9">
    <w:abstractNumId w:val="18"/>
  </w:num>
  <w:num w:numId="10">
    <w:abstractNumId w:val="6"/>
  </w:num>
  <w:num w:numId="11">
    <w:abstractNumId w:val="4"/>
  </w:num>
  <w:num w:numId="12">
    <w:abstractNumId w:val="12"/>
  </w:num>
  <w:num w:numId="13">
    <w:abstractNumId w:val="20"/>
  </w:num>
  <w:num w:numId="14">
    <w:abstractNumId w:val="24"/>
  </w:num>
  <w:num w:numId="15">
    <w:abstractNumId w:val="1"/>
  </w:num>
  <w:num w:numId="16">
    <w:abstractNumId w:val="3"/>
  </w:num>
  <w:num w:numId="17">
    <w:abstractNumId w:val="7"/>
  </w:num>
  <w:num w:numId="18">
    <w:abstractNumId w:val="8"/>
  </w:num>
  <w:num w:numId="19">
    <w:abstractNumId w:val="21"/>
  </w:num>
  <w:num w:numId="20">
    <w:abstractNumId w:val="14"/>
  </w:num>
  <w:num w:numId="21">
    <w:abstractNumId w:val="5"/>
  </w:num>
  <w:num w:numId="22">
    <w:abstractNumId w:val="23"/>
  </w:num>
  <w:num w:numId="23">
    <w:abstractNumId w:val="2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90456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983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49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9410-0133-48F9-98F8-10852967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2021-03-26T06:50:00Z</dcterms:created>
  <dcterms:modified xsi:type="dcterms:W3CDTF">2021-03-26T06:50:00Z</dcterms:modified>
</cp:coreProperties>
</file>