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F0DC6" w:rsidRPr="00FF0DC6" w:rsidRDefault="00FF0DC6" w:rsidP="00FF0DC6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FF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Период ухода за ребенком тоже засчитывается в стаж</w:t>
      </w:r>
    </w:p>
    <w:bookmarkEnd w:id="1"/>
    <w:p w:rsid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DC6" w:rsidRP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FF0DC6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24</w:t>
      </w:r>
      <w:r w:rsidRPr="00FF0DC6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страховая пенсия по старости формируется в пенсионных коэффициентах: чем их больше, тем выше размер пенсии.</w:t>
      </w:r>
    </w:p>
    <w:p w:rsidR="00FF0DC6" w:rsidRP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 xml:space="preserve">Пенсионные коэффициенты могут формироваться как за страховые, так и за </w:t>
      </w:r>
      <w:proofErr w:type="spellStart"/>
      <w:r w:rsidRPr="00FF0DC6">
        <w:rPr>
          <w:rFonts w:ascii="Times New Roman" w:eastAsia="Times New Roman" w:hAnsi="Times New Roman" w:cs="Times New Roman"/>
          <w:sz w:val="24"/>
          <w:szCs w:val="24"/>
        </w:rPr>
        <w:t>нестраховые</w:t>
      </w:r>
      <w:proofErr w:type="spellEnd"/>
      <w:r w:rsidRPr="00FF0DC6">
        <w:rPr>
          <w:rFonts w:ascii="Times New Roman" w:eastAsia="Times New Roman" w:hAnsi="Times New Roman" w:cs="Times New Roman"/>
          <w:sz w:val="24"/>
          <w:szCs w:val="24"/>
        </w:rPr>
        <w:t xml:space="preserve"> периоды. Периоды работы, в течение которых за гражданина уплачиваются страховые взносы в Пенсионный фонд, называются страховыми. </w:t>
      </w:r>
      <w:proofErr w:type="spellStart"/>
      <w:r w:rsidRPr="00FF0DC6">
        <w:rPr>
          <w:rFonts w:ascii="Times New Roman" w:eastAsia="Times New Roman" w:hAnsi="Times New Roman" w:cs="Times New Roman"/>
          <w:sz w:val="24"/>
          <w:szCs w:val="24"/>
        </w:rPr>
        <w:t>Нестраховые</w:t>
      </w:r>
      <w:proofErr w:type="spellEnd"/>
      <w:r w:rsidRPr="00FF0DC6">
        <w:rPr>
          <w:rFonts w:ascii="Times New Roman" w:eastAsia="Times New Roman" w:hAnsi="Times New Roman" w:cs="Times New Roman"/>
          <w:sz w:val="24"/>
          <w:szCs w:val="24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В частности, к ним относится период ухода за ребенком.</w:t>
      </w:r>
    </w:p>
    <w:p w:rsidR="00FF0DC6" w:rsidRP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>В соответствии со ст. 12 Федерального закона от 28.12.2013 № 400-ФЗ «О страховых пенсиях» в страховой стаж засчитывается период ухода одного из родителей за каждым ребенком до достижения им возраста полутора лет, но не более шести лет в общей сложности. Пенсионные коэффициенты начисляются не более чем за 4 детей.</w:t>
      </w:r>
    </w:p>
    <w:p w:rsidR="00FF0DC6" w:rsidRP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>Также в страховой стаж может быть включен период ухода за ребенком-инвалидом, если соответствующий период не засчитан в страховой стаж другому родителю при установлении ему страховой пенсии. За эти периоды начисляются пенсионные коэффициенты.</w:t>
      </w:r>
    </w:p>
    <w:p w:rsidR="00FF0DC6" w:rsidRP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Так, за один календарный год установлены следующие коэффициенты:</w:t>
      </w:r>
    </w:p>
    <w:p w:rsidR="00FF0DC6" w:rsidRPr="00FF0DC6" w:rsidRDefault="00FF0DC6" w:rsidP="00FF0DC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>1,8 пенсионного коэффициента – период ухода за ребенком-инвалидом, инвалидом I группы;</w:t>
      </w:r>
    </w:p>
    <w:p w:rsidR="00FF0DC6" w:rsidRPr="00FF0DC6" w:rsidRDefault="00FF0DC6" w:rsidP="00FF0DC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>1,8 пенсионного коэффициента – период ухода одного из родителей за первым ребенком до 1,5 лет;</w:t>
      </w:r>
    </w:p>
    <w:p w:rsidR="00FF0DC6" w:rsidRPr="00FF0DC6" w:rsidRDefault="00FF0DC6" w:rsidP="00FF0DC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>3,6 пенсионного коэффициента – период ухода одного из родителей за вторым ребенком до 1,5 лет;</w:t>
      </w:r>
    </w:p>
    <w:p w:rsidR="00FF0DC6" w:rsidRPr="00FF0DC6" w:rsidRDefault="00FF0DC6" w:rsidP="00FF0DC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>5,4 пенсионного коэффициента – период ухода одного из родителей за третьим (четвертым) ребенком до 1,5 лет.</w:t>
      </w:r>
    </w:p>
    <w:p w:rsidR="00FF0DC6" w:rsidRPr="00FF0DC6" w:rsidRDefault="00FF0DC6" w:rsidP="00FF0D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Пенсионные коэффициенты будут начислены, если в этот период гражданин не состоял в трудовых отношениях.</w:t>
      </w:r>
    </w:p>
    <w:p w:rsidR="00FF0DC6" w:rsidRP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 xml:space="preserve">Если гражданин в период нахождения в отпуске по уходу за ребенком работал, то у него будет право выбора, какие пенсионные коэффициенты использовать при расчете пенсии: или за работу, или за </w:t>
      </w:r>
      <w:proofErr w:type="spellStart"/>
      <w:r w:rsidRPr="00FF0DC6">
        <w:rPr>
          <w:rFonts w:ascii="Times New Roman" w:eastAsia="Times New Roman" w:hAnsi="Times New Roman" w:cs="Times New Roman"/>
          <w:sz w:val="24"/>
          <w:szCs w:val="24"/>
        </w:rPr>
        <w:t>нестраховой</w:t>
      </w:r>
      <w:proofErr w:type="spellEnd"/>
      <w:r w:rsidRPr="00FF0DC6">
        <w:rPr>
          <w:rFonts w:ascii="Times New Roman" w:eastAsia="Times New Roman" w:hAnsi="Times New Roman" w:cs="Times New Roman"/>
          <w:sz w:val="24"/>
          <w:szCs w:val="24"/>
        </w:rPr>
        <w:t xml:space="preserve"> период. Если несколько входящих в страховой стаж периодов совпадают по времени, то при назначении пенсии учитывается только один из них.</w:t>
      </w:r>
    </w:p>
    <w:p w:rsidR="00FF0DC6" w:rsidRP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>ПФР учитывает тот период, который дает право на страховую пенсию и (или) на определение величины индивидуального пенсионного коэффициента в более высоком размере. Гражданин, обратившийся за установлением пенсии, может указать в заявлении выбранный им для учета в страховой стаж период.</w:t>
      </w:r>
    </w:p>
    <w:p w:rsidR="00FF0DC6" w:rsidRP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>Отметим, что периоды ухода за ребенком засчитываются в страховой стаж, если им предшествовали и (или) за ними следовали периоды работы и (или) другой деятельности (независимо от их продолжительности), за которые уплачивались страховые взносы на обязательное пенсионное страхование. Это позволяет родителям сформировать свои пенсионные права и получить право на страховую пенсию.</w:t>
      </w:r>
    </w:p>
    <w:p w:rsidR="00FF0DC6" w:rsidRP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>Узнать о своих сформированных правах можно в личном кабинете на </w:t>
      </w:r>
      <w:hyperlink r:id="rId7" w:history="1">
        <w:r w:rsidRPr="00FF0DC6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официальном сайте Пенсионного фонда</w:t>
        </w:r>
      </w:hyperlink>
      <w:r w:rsidRPr="00FF0DC6">
        <w:rPr>
          <w:rFonts w:ascii="Times New Roman" w:eastAsia="Times New Roman" w:hAnsi="Times New Roman" w:cs="Times New Roman"/>
          <w:sz w:val="24"/>
          <w:szCs w:val="24"/>
        </w:rPr>
        <w:t>, на портале </w:t>
      </w:r>
      <w:proofErr w:type="spellStart"/>
      <w:r w:rsidRPr="00FF0DC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F0DC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"https://www.gosuslugi.ru/" </w:instrText>
      </w:r>
      <w:r w:rsidRPr="00FF0DC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F0DC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госуслуг</w:t>
      </w:r>
      <w:proofErr w:type="spellEnd"/>
      <w:r w:rsidRPr="00FF0DC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F0DC6">
        <w:rPr>
          <w:rFonts w:ascii="Times New Roman" w:eastAsia="Times New Roman" w:hAnsi="Times New Roman" w:cs="Times New Roman"/>
          <w:sz w:val="24"/>
          <w:szCs w:val="24"/>
        </w:rPr>
        <w:t>, в мобильном приложении ПФР, а также в клиентской службе ПФР или  МФЦ.</w:t>
      </w:r>
      <w:r w:rsidRPr="00FF0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FF0DC6" w:rsidRP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ВАЖНО!</w:t>
      </w:r>
      <w:r w:rsidRPr="00FF0DC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F0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Нестраховые</w:t>
      </w:r>
      <w:proofErr w:type="spellEnd"/>
      <w:r w:rsidRPr="00FF0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периоды – уход за детьми до 1,5 лет, уход за нетрудоспособными гражданами, служба в армии по призыву – в страховой стаж, дающий право на назначение досрочной пенсии за длительный стаж (42 года для мужчин и 37 лет  для женщин), не засчитываются.</w:t>
      </w:r>
    </w:p>
    <w:p w:rsidR="00FF0DC6" w:rsidRPr="00FF0DC6" w:rsidRDefault="00FF0DC6" w:rsidP="00FF0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C6">
        <w:rPr>
          <w:rFonts w:ascii="Times New Roman" w:eastAsia="Times New Roman" w:hAnsi="Times New Roman" w:cs="Times New Roman"/>
          <w:sz w:val="24"/>
          <w:szCs w:val="24"/>
        </w:rPr>
        <w:t>Напомним, для назначения страховой пенсии по старости в 2021 году необходимо иметь не менее 12 лет стажа и 21 пенсионного коэффициента. </w:t>
      </w:r>
      <w:r w:rsidRPr="00FF0DC6">
        <w:rPr>
          <w:rFonts w:ascii="Times New Roman" w:eastAsia="Times New Roman" w:hAnsi="Times New Roman" w:cs="Times New Roman"/>
          <w:i/>
          <w:iCs/>
          <w:sz w:val="24"/>
          <w:szCs w:val="24"/>
        </w:rPr>
        <w:t>Ежегодно количество стажа и пенсионных коэффициентов будет увеличиваться, пока не станет равным 15 и 30 соответственно. </w:t>
      </w:r>
    </w:p>
    <w:p w:rsidR="00FF0DC6" w:rsidRDefault="00AB5292" w:rsidP="00FF0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D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0DC6" w:rsidRDefault="00FF0DC6" w:rsidP="00FF0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FF0DC6" w:rsidRDefault="002217D3" w:rsidP="00FF0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DC6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</w:t>
      </w:r>
      <w:r w:rsidR="00FF0D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0DC6">
        <w:rPr>
          <w:rFonts w:ascii="Times New Roman" w:hAnsi="Times New Roman" w:cs="Times New Roman"/>
          <w:sz w:val="24"/>
          <w:szCs w:val="24"/>
        </w:rPr>
        <w:t xml:space="preserve">           В.А. </w:t>
      </w:r>
      <w:proofErr w:type="spellStart"/>
      <w:r w:rsidRPr="00FF0DC6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FF0D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FF0DC6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C0BEA"/>
    <w:multiLevelType w:val="multilevel"/>
    <w:tmpl w:val="8F50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3"/>
  </w:num>
  <w:num w:numId="5">
    <w:abstractNumId w:val="21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9"/>
  </w:num>
  <w:num w:numId="14">
    <w:abstractNumId w:val="23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20"/>
  </w:num>
  <w:num w:numId="20">
    <w:abstractNumId w:val="12"/>
  </w:num>
  <w:num w:numId="21">
    <w:abstractNumId w:val="4"/>
  </w:num>
  <w:num w:numId="22">
    <w:abstractNumId w:val="2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D6A99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  <w:rsid w:val="00FF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66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49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B0E9-09F2-4D35-8735-7D83A063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2021-03-26T07:00:00Z</dcterms:created>
  <dcterms:modified xsi:type="dcterms:W3CDTF">2021-03-26T07:00:00Z</dcterms:modified>
</cp:coreProperties>
</file>