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B0A90" w:rsidRPr="009B0A90" w:rsidRDefault="009B0A90" w:rsidP="009B0A90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9B0A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Вниманию работодателей: изменена форма отчетности СЗВ-М</w:t>
      </w:r>
    </w:p>
    <w:bookmarkEnd w:id="1"/>
    <w:p w:rsidR="009B0A90" w:rsidRPr="009B0A90" w:rsidRDefault="009B0A90" w:rsidP="009B0A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9B0A90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Pr="009B0A90">
        <w:rPr>
          <w:rFonts w:ascii="Times New Roman" w:eastAsia="Times New Roman" w:hAnsi="Times New Roman" w:cs="Times New Roman"/>
          <w:sz w:val="24"/>
          <w:szCs w:val="24"/>
        </w:rPr>
        <w:t>по городу Москве и Московской области сообщает, что в соответствии с постановлением Правления Пенсионного фонда Российской Федерации № 103п, вступ</w:t>
      </w:r>
      <w:r>
        <w:rPr>
          <w:rFonts w:ascii="Times New Roman" w:eastAsia="Times New Roman" w:hAnsi="Times New Roman" w:cs="Times New Roman"/>
          <w:sz w:val="24"/>
          <w:szCs w:val="24"/>
        </w:rPr>
        <w:t>ивши</w:t>
      </w:r>
      <w:r w:rsidRPr="009B0A90">
        <w:rPr>
          <w:rFonts w:ascii="Times New Roman" w:eastAsia="Times New Roman" w:hAnsi="Times New Roman" w:cs="Times New Roman"/>
          <w:sz w:val="24"/>
          <w:szCs w:val="24"/>
        </w:rPr>
        <w:t>м в силу 30 мая 2021 года, сведения о застрахованных лицах по форме СЗВ-М за отчетные периоды с мая 2021 года должны представляться страхователями </w:t>
      </w:r>
      <w:r w:rsidRPr="009B0A90">
        <w:rPr>
          <w:rFonts w:ascii="Times New Roman" w:eastAsia="Times New Roman" w:hAnsi="Times New Roman" w:cs="Times New Roman"/>
          <w:b/>
          <w:bCs/>
          <w:sz w:val="24"/>
          <w:szCs w:val="24"/>
        </w:rPr>
        <w:t>по новой форме.</w:t>
      </w:r>
    </w:p>
    <w:p w:rsidR="009B0A90" w:rsidRPr="009B0A90" w:rsidRDefault="009B0A90" w:rsidP="009B0A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Ранее действовавший порядок представления, а также формат формы СЗВ-М не изменились. Сведения по форме СЗВ-М представляются ежемесячно не позднее 15-го числа месяца, следующего за отчетным периодом.</w:t>
      </w:r>
    </w:p>
    <w:p w:rsidR="009B0A90" w:rsidRPr="009B0A90" w:rsidRDefault="009B0A90" w:rsidP="009B0A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Напомним, согласно ст. 17 Федерального закона от 01.04.1996 № 27-ФЗ «Об индивидуальном (персонифицированном) учете в системе обязательного пенсионного страхования» за непредставление в установленный срок либо представление неполных и (или)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9B0A90" w:rsidRPr="009B0A90" w:rsidRDefault="009B0A90" w:rsidP="009B0A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A90">
        <w:rPr>
          <w:rFonts w:ascii="Times New Roman" w:eastAsia="Times New Roman" w:hAnsi="Times New Roman" w:cs="Times New Roman"/>
          <w:sz w:val="24"/>
          <w:szCs w:val="24"/>
        </w:rPr>
        <w:t>Непредставление в установленный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также представление таких сведений в неполном объеме или в искаженном виде влечет наложение административного штрафа на должностных лиц в размере от 300 до 500 рублей.</w:t>
      </w:r>
      <w:proofErr w:type="gramEnd"/>
    </w:p>
    <w:p w:rsidR="009B0A90" w:rsidRPr="009B0A90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F26D0" w:rsidRPr="002F0309" w:rsidRDefault="009B0A90" w:rsidP="009B0A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50E4"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="00F950E4"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5A29-9077-4754-B211-A2B3A9D7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2021-06-04T07:06:00Z</dcterms:created>
  <dcterms:modified xsi:type="dcterms:W3CDTF">2021-06-04T07:06:00Z</dcterms:modified>
</cp:coreProperties>
</file>