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92" w:rsidRDefault="00DF085D" w:rsidP="00DF08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DF085D">
        <w:rPr>
          <w:rFonts w:ascii="Times New Roman" w:eastAsia="Times New Roman" w:hAnsi="Times New Roman" w:cs="Times New Roman"/>
          <w:b/>
          <w:sz w:val="24"/>
          <w:szCs w:val="24"/>
        </w:rPr>
        <w:t>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DF085D" w:rsidRDefault="00DF085D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85D" w:rsidRDefault="00DF085D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E1B84" w:rsidRPr="006E1B84" w:rsidRDefault="003D13CF" w:rsidP="006E1B84">
      <w:pPr>
        <w:spacing w:after="100" w:afterAutospacing="1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Когда  необходимо  с</w:t>
      </w:r>
      <w:r w:rsidR="006E1B84" w:rsidRPr="006E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ать</w:t>
      </w:r>
      <w:r w:rsidR="006E1B84" w:rsidRPr="006E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ПФР о трудоустройстве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</w:t>
      </w:r>
      <w:r w:rsidR="006E1B84" w:rsidRPr="006E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прекращении обучен</w:t>
      </w:r>
      <w:r w:rsidR="006E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ия.</w:t>
      </w:r>
    </w:p>
    <w:p w:rsidR="003D13CF" w:rsidRDefault="00DF085D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85D">
        <w:rPr>
          <w:rFonts w:ascii="Times New Roman" w:eastAsia="Times New Roman" w:hAnsi="Times New Roman" w:cs="Times New Roman"/>
          <w:bCs/>
          <w:sz w:val="24"/>
          <w:szCs w:val="24"/>
        </w:rPr>
        <w:t>Главное управление ПФР № 3 по г. Москве и Московской области  Клиентская  служба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DF08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Орехово-Зуево </w:t>
      </w:r>
      <w:r w:rsidR="006E1B84" w:rsidRPr="006E1B84">
        <w:rPr>
          <w:rFonts w:ascii="Times New Roman" w:eastAsia="Times New Roman" w:hAnsi="Times New Roman" w:cs="Times New Roman"/>
          <w:bCs/>
          <w:sz w:val="24"/>
          <w:szCs w:val="24"/>
        </w:rPr>
        <w:t>разъясняет, в каких случаях гражданам необходимо обязательно и как можно быстрее сообщить об изменениях в своей жизни: устройстве на работу, прекращении оч</w:t>
      </w:r>
      <w:r w:rsidR="006E1B84" w:rsidRPr="003D13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обучения в ВУЗе или </w:t>
      </w:r>
      <w:proofErr w:type="spellStart"/>
      <w:r w:rsidR="006E1B84" w:rsidRPr="003D13CF">
        <w:rPr>
          <w:rFonts w:ascii="Times New Roman" w:eastAsia="Times New Roman" w:hAnsi="Times New Roman" w:cs="Times New Roman"/>
          <w:bCs/>
          <w:sz w:val="24"/>
          <w:szCs w:val="24"/>
        </w:rPr>
        <w:t>ССУЗе</w:t>
      </w:r>
      <w:proofErr w:type="spellEnd"/>
      <w:r w:rsidR="006E1B84" w:rsidRPr="003D13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sz w:val="24"/>
          <w:szCs w:val="24"/>
        </w:rPr>
        <w:t>Прежде всего, следует помнить, что пенсионным законодательством определены виды пенсий и иных социальных выплат, которые выплачиваются только при условии отсутствия у граждан оплачиваемой работы. 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sz w:val="24"/>
          <w:szCs w:val="24"/>
        </w:rPr>
        <w:t>К их числу относятся: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компенсационные выплаты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, которые осуществляются только неработающим трудоспособным гражданам, производящим уход;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страховая пенси</w:t>
      </w:r>
      <w:r w:rsidRPr="003D13C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я</w:t>
      </w: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по случаю потери кормильца одному из родителей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, либо другим членам семьи, занятым уходом за детьми, братьями, сестрами умершего кормильца, не достигшими возраста 14 лет;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br/>
      </w: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социальная пенсия по старости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, назначенная мужчинам и женщинам, достигшим возраста 70 и 65 лет соответственно;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досрочная страховая пенсия по старости безработным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 при отсутствии возможности для трудоустройства гражданам, не достигшим пенсионного возраста;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повышенная (на 25%) фиксированная выплата за сельский стаж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, которая выплачивается только неработающим гражданам, проживающим в сельской местности;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дополнительное материальное обеспечение (ДЕМО)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 за выдающиеся достижения и особые заслуги перед РФ;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доплаты к пенсии летчикам и работникам угольной промышленност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пенсия за выслугу лет госслужащим.</w:t>
      </w:r>
    </w:p>
    <w:p w:rsidR="003D13CF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sz w:val="24"/>
          <w:szCs w:val="24"/>
        </w:rPr>
        <w:t>В ряде случаев на выплату влияет не факт работы, а </w:t>
      </w: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факт учебы.</w:t>
      </w:r>
      <w:r w:rsidRPr="006E1B8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Например, если получатель пенсии по случаю потери кормильца, достигший 18-летнего возраста, отчислен из учебного учреждения, в котором он обучался на очном отделении, у него прекращается право на получение пенсии. Это же касается и пенсионеров, получающих повышение фиксированной выплаты к страховой пенсии по старости в связи с нахождением у них на иждивении детей-студентов. </w:t>
      </w:r>
    </w:p>
    <w:p w:rsidR="006E1B84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Обо всех фактах, влияющих на выплаты по линии ПФР, необходимо незамедлительно сообщить в Пенсионный фонд.</w:t>
      </w:r>
      <w:r w:rsidRPr="006E1B8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Эта обязанность законодательством возложена на самих граждан.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br/>
        <w:t>Сообщить в территориальный орган ПФР об обстоятельствах, влекущих изменение размера выплаты либо её прекращение, следует не позднее следующего рабочего дня после их наступления, а об обстоятельствах, влекущих прекращение компенсационной выплаты - в течение 5 дней с момента их наступления. Сделать это можно с помощью заявления в свободной форме, подав его в территориальный орган ПФР, а также по почте или через Личный кабинет на сайте ПФР (сервис подачи обращения). При отправке заявления по почте нотариальное заверение не требуется.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br/>
        <w:t>В случае</w:t>
      </w:r>
      <w:proofErr w:type="gramStart"/>
      <w:r w:rsidRPr="006E1B8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E1B84">
        <w:rPr>
          <w:rFonts w:ascii="Times New Roman" w:eastAsia="Times New Roman" w:hAnsi="Times New Roman" w:cs="Times New Roman"/>
          <w:sz w:val="24"/>
          <w:szCs w:val="24"/>
        </w:rPr>
        <w:t xml:space="preserve"> если пенсионеру не удалось вовремя проинформировать ПФР и в результате возникла переплата, необходимо обратиться в клиентскую службу ПФР и подать заявление о добровольном возмещении излишне полученных сумм. Если этого не сделать, вопрос взыскания средств будет решаться в судебном порядке.</w:t>
      </w:r>
    </w:p>
    <w:p w:rsidR="00DF085D" w:rsidRPr="006E1B84" w:rsidRDefault="00DF085D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0E4" w:rsidRDefault="00F950E4" w:rsidP="006E1B84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085D" w:rsidRPr="006E1B84" w:rsidRDefault="00DF085D" w:rsidP="006E1B84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085D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sectPr w:rsidR="00DF085D" w:rsidRPr="006E1B84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3D13C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6E1B84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085D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1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D9AB-F265-4944-A0B5-863707DD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Гашина Анастасия Викторовна</cp:lastModifiedBy>
  <cp:revision>2</cp:revision>
  <cp:lastPrinted>2022-02-07T11:40:00Z</cp:lastPrinted>
  <dcterms:created xsi:type="dcterms:W3CDTF">2022-02-07T11:42:00Z</dcterms:created>
  <dcterms:modified xsi:type="dcterms:W3CDTF">2022-02-07T11:42:00Z</dcterms:modified>
</cp:coreProperties>
</file>