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C0602A" w:rsidRDefault="00C0602A" w:rsidP="001C67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602A">
        <w:rPr>
          <w:rFonts w:ascii="Times New Roman" w:hAnsi="Times New Roman" w:cs="Times New Roman"/>
          <w:b/>
          <w:i/>
          <w:sz w:val="24"/>
          <w:szCs w:val="24"/>
        </w:rPr>
        <w:t>С января 2024 года был увеличен размер ряда детских пособий, которые осуществляет Отделение Социального фонда России по Москве и Московской области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 xml:space="preserve">С нового года был увеличен размер ряда выплат, которые осуществляет Отделение СФР по Москве и Московской области. Это касается тех пособий, которые зависят от величины регионального прожиточного минимума. 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Единое пособие на детей и беременных женщин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В Московской области  размер единого пособия на детей колеблется от 50 до 100% детского прожиточного минимума, для беременных — от 50 до 100% прожиточного минимума трудоспособного населения. В 2024 году он составляет: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Беременным                                                                  Детям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50% — 9 971 рубль;                                                      50% — 8 873 рубля;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75% — 14 975 рублей;                                                   75% — 13 310 рублей;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100% — 19 943 рубля.                                                   100% — 17 747 рублей.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В соответствии с законодательством* единое пособие в столице осуществляется органами социальной защиты населения.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 xml:space="preserve">Напоминаем, что единое пособие назначается исходя из комплексной оценки нуждаемости семьи. В новом году среднедушевой доход не должен превышать величину прожиточного минимума на душу населения, то есть 18 296 рублей на одного члена семьи. 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Пособие в связи с рождением (усыновлением) первого ребенка до 3 лет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 xml:space="preserve">Отделение СФР также осуществляет ежемесячную выплату в связи с рождением (усыновлением) первого ребенка, который родился c 1 января 2018 года до 1 января 2023 года. С 2024 года размер этого пособия был увеличен и теперь составляет:         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в Московской области — 17 747 рублей.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Право получать данную выплату есть у семей, среднедушевой доход на каждого члена семьи в которых не превышает двух прожиточных минимумов для трудоспособного населения.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Ежемесячная выплата из средств материнского семейного капитала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lastRenderedPageBreak/>
        <w:t>Выплата из средств материнского капитала стала больше, поскольку ее размер также зависит от прожиточного минимума на ребенка в регионе. С января он составляет: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 xml:space="preserve"> в Московской области — 17 747 рублей.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</w:t>
      </w:r>
      <w:r w:rsidR="00EB495C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C0602A">
        <w:rPr>
          <w:rFonts w:ascii="Times New Roman" w:hAnsi="Times New Roman" w:cs="Times New Roman"/>
          <w:sz w:val="24"/>
          <w:szCs w:val="24"/>
        </w:rPr>
        <w:t xml:space="preserve"> в Мо</w:t>
      </w:r>
      <w:r w:rsidR="00EB495C">
        <w:rPr>
          <w:rFonts w:ascii="Times New Roman" w:hAnsi="Times New Roman" w:cs="Times New Roman"/>
          <w:sz w:val="24"/>
          <w:szCs w:val="24"/>
        </w:rPr>
        <w:t>сковской области — 36 592 рубля</w:t>
      </w:r>
      <w:bookmarkStart w:id="0" w:name="_GoBack"/>
      <w:bookmarkEnd w:id="0"/>
      <w:r w:rsidRPr="00C0602A">
        <w:rPr>
          <w:rFonts w:ascii="Times New Roman" w:hAnsi="Times New Roman" w:cs="Times New Roman"/>
          <w:sz w:val="24"/>
          <w:szCs w:val="24"/>
        </w:rPr>
        <w:t>.</w:t>
      </w:r>
    </w:p>
    <w:p w:rsidR="00C0602A" w:rsidRPr="00C0602A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>Если у вас остались вопросы, вы всегда можете обратиться к специалистам регионального Отделения СФР, позвонив по телефону: 8 (800) 100-00-01 (звонок бесплатный).</w:t>
      </w:r>
    </w:p>
    <w:p w:rsidR="00E612B1" w:rsidRPr="00254C9C" w:rsidRDefault="00C0602A" w:rsidP="00C0602A">
      <w:pPr>
        <w:rPr>
          <w:rFonts w:ascii="Times New Roman" w:hAnsi="Times New Roman" w:cs="Times New Roman"/>
          <w:sz w:val="24"/>
          <w:szCs w:val="24"/>
        </w:rPr>
      </w:pPr>
      <w:r w:rsidRPr="00C0602A">
        <w:rPr>
          <w:rFonts w:ascii="Times New Roman" w:hAnsi="Times New Roman" w:cs="Times New Roman"/>
          <w:sz w:val="24"/>
          <w:szCs w:val="24"/>
        </w:rPr>
        <w:t xml:space="preserve"> 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0602A"/>
    <w:rsid w:val="00C468FA"/>
    <w:rsid w:val="00C85325"/>
    <w:rsid w:val="00D01129"/>
    <w:rsid w:val="00D2702F"/>
    <w:rsid w:val="00DA6F08"/>
    <w:rsid w:val="00E26121"/>
    <w:rsid w:val="00E612B1"/>
    <w:rsid w:val="00EB495C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2024-01-17T12:20:00Z</cp:lastPrinted>
  <dcterms:created xsi:type="dcterms:W3CDTF">2024-01-17T11:54:00Z</dcterms:created>
  <dcterms:modified xsi:type="dcterms:W3CDTF">2024-01-17T12:22:00Z</dcterms:modified>
</cp:coreProperties>
</file>