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D16BC3" w:rsidRPr="002A63F3" w:rsidRDefault="00D16BC3" w:rsidP="00D16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6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Кому положена накопительная пенсия?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№3 </w:t>
      </w:r>
      <w:r w:rsidRPr="002A63F3">
        <w:rPr>
          <w:rFonts w:ascii="Times New Roman" w:eastAsia="Times New Roman" w:hAnsi="Times New Roman" w:cs="Times New Roman"/>
          <w:sz w:val="24"/>
          <w:szCs w:val="24"/>
        </w:rPr>
        <w:t>СФР по г. Москве и Московской области напоминает, что накопительная пенсия формируется у граждан 1967 года рождения и моложе, которые имели официальную заработную плату с 2002 по 2013 годы и добровольно не подавали работодателю заявление с просьбой направлять все пенсионные отчисления в страховую часть пенсии.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Кроме того, пенсионные накопления могут быть у:</w:t>
      </w:r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родившихся до 1967 года и добровольно участвовавших в программе государственного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накоплений;</w:t>
      </w:r>
      <w:proofErr w:type="gramEnd"/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женщин 1957–1966 года рождения и мужчин 1953–1966 года рождения, у которых с 2002 по 2004 годы формировалась накопительная пенсия;</w:t>
      </w:r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мам, использовавших средства материнского (семейного) капитала для формирования накопительной пенсии.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право на выплату возникает у мужчин с 60 лет, у женщин  —  с 55 лет. Обратиться за назначением можно в любое время после возникновения права в клиентскую службу СФР, МФЦ, по почте либо через работодателя, с которым работник состоит в трудовых отношениях, с его письменного согласия. Предусмотрена подача заявления и в электронном виде — в личном кабинете на сайте СФР или портале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Если средства пенсионных накоплений формируются в негосударственном пенсионном фонде, обращаться нужно в </w:t>
      </w:r>
      <w:proofErr w:type="gramStart"/>
      <w:r w:rsidRPr="002A63F3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НПФ.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Работавшие на вредных производствах, с тяжелыми условиями труда, а также некоторые другие категории граждан имеют право на досрочную пенсию и получение накопительной части пенсии с момента возникновения этого права.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Накопительная часть пенсии может быть выплачена одним из следующих способов:</w:t>
      </w:r>
    </w:p>
    <w:p w:rsidR="00D16BC3" w:rsidRPr="002A63F3" w:rsidRDefault="00D16BC3" w:rsidP="00D16B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единовременно, если размер накоплений не более 5% от общей пенсии по старости;</w:t>
      </w:r>
    </w:p>
    <w:p w:rsidR="00D16BC3" w:rsidRPr="002A63F3" w:rsidRDefault="00D16BC3" w:rsidP="00D16B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ежемесячно в течение того срока, который определит заявитель, но не менее 10 лет. В этом случае сумма пенсионных накоплений делится на число месяцев и ежемесячно выплачивается к фиксированной и страховой частям пенсии;</w:t>
      </w:r>
    </w:p>
    <w:p w:rsidR="00D16BC3" w:rsidRPr="002A63F3" w:rsidRDefault="00D16BC3" w:rsidP="00D16B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ежемесячно и пожизненно. Рассчитывается эта выплата следующим образом: сумма пенсионных накоплений на счете делится на 264 месяца (ожидаемый период выплат на 202</w:t>
      </w:r>
      <w:r w:rsidR="003A7D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:rsidR="00D16BC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Узнать о своих пенсионных накоплениях можно в личном кабинете на сайте Социального фонда или портале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7D4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A7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7D43">
        <w:rPr>
          <w:rFonts w:ascii="Times New Roman" w:eastAsia="Times New Roman" w:hAnsi="Times New Roman" w:cs="Times New Roman"/>
          <w:sz w:val="24"/>
          <w:szCs w:val="24"/>
        </w:rPr>
        <w:t>телеграмм</w:t>
      </w:r>
      <w:proofErr w:type="gramEnd"/>
      <w:r w:rsidR="003A7D43">
        <w:rPr>
          <w:rFonts w:ascii="Times New Roman" w:eastAsia="Times New Roman" w:hAnsi="Times New Roman" w:cs="Times New Roman"/>
          <w:sz w:val="24"/>
          <w:szCs w:val="24"/>
        </w:rPr>
        <w:t xml:space="preserve"> канале информация о повышении пенсии на правнуков, </w:t>
      </w:r>
      <w:bookmarkStart w:id="0" w:name="_GoBack"/>
      <w:bookmarkEnd w:id="0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заказав справку (выписку) о состоянии индивидуального лицевого счета. В ней </w:t>
      </w:r>
      <w:r w:rsidRPr="002A63F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содержится актуальная информация о страховом стаже, количестве пенсионных коэффициентов, размере пенсионных накоплений и управляющей компании.  </w:t>
      </w:r>
    </w:p>
    <w:p w:rsidR="00D16BC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04200C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A7D43"/>
    <w:rsid w:val="003B7F3A"/>
    <w:rsid w:val="004326CC"/>
    <w:rsid w:val="00547C39"/>
    <w:rsid w:val="00580AB1"/>
    <w:rsid w:val="00656A8F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2024-03-25T09:39:00Z</cp:lastPrinted>
  <dcterms:created xsi:type="dcterms:W3CDTF">2023-06-23T12:16:00Z</dcterms:created>
  <dcterms:modified xsi:type="dcterms:W3CDTF">2024-03-25T09:40:00Z</dcterms:modified>
</cp:coreProperties>
</file>